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D48" w:rsidRDefault="0083108F">
      <w:pPr>
        <w:spacing w:after="87" w:line="259" w:lineRule="auto"/>
        <w:ind w:left="286" w:firstLine="0"/>
        <w:jc w:val="left"/>
      </w:pPr>
      <w:r>
        <w:rPr>
          <w:sz w:val="36"/>
        </w:rPr>
        <w:t xml:space="preserve">Výzva Místní akční skupiny k předložení žádosti o podporu </w:t>
      </w:r>
    </w:p>
    <w:p w:rsidR="00071D48" w:rsidRDefault="0083108F">
      <w:pPr>
        <w:spacing w:after="199" w:line="257" w:lineRule="auto"/>
        <w:ind w:left="0" w:firstLine="0"/>
        <w:jc w:val="center"/>
      </w:pPr>
      <w:r>
        <w:rPr>
          <w:b/>
          <w:sz w:val="28"/>
        </w:rPr>
        <w:t xml:space="preserve">Místní akční skupina svatého Jana z Nepomuku IČ 26678004 (dále jen „MAS“) vyhlašuje výzvu MAS k překládání žádostí o podporu v rámci Operačního programu Zaměstnanost </w:t>
      </w:r>
    </w:p>
    <w:p w:rsidR="00071D48" w:rsidRDefault="0083108F">
      <w:pPr>
        <w:spacing w:after="124" w:line="259" w:lineRule="auto"/>
        <w:ind w:left="66" w:firstLine="0"/>
        <w:jc w:val="center"/>
      </w:pPr>
      <w:r>
        <w:rPr>
          <w:b/>
          <w:sz w:val="32"/>
        </w:rPr>
        <w:t xml:space="preserve"> </w:t>
      </w:r>
    </w:p>
    <w:p w:rsidR="00071D48" w:rsidRDefault="0083108F">
      <w:pPr>
        <w:pStyle w:val="Nadpis1"/>
        <w:spacing w:after="0"/>
        <w:ind w:left="-5"/>
      </w:pPr>
      <w:r>
        <w:t xml:space="preserve">1.Identifikace výzvy ŘO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71D48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Prioritní osa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2 Sociální začleňování a boj s chudobou </w:t>
            </w:r>
          </w:p>
        </w:tc>
      </w:tr>
      <w:tr w:rsidR="00071D48">
        <w:trPr>
          <w:trHeight w:val="54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Investiční priorita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2.3 Strategie komunitně vedeného místního rozvoje </w:t>
            </w:r>
          </w:p>
        </w:tc>
      </w:tr>
      <w:tr w:rsidR="00071D48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Specifický cíl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2.3.1. Zvýšit zapojení lokálních aktérů do řešení problémů nezaměstnanosti a </w:t>
            </w:r>
            <w:proofErr w:type="gramStart"/>
            <w:r>
              <w:t>sociálního  Začleňování</w:t>
            </w:r>
            <w:proofErr w:type="gramEnd"/>
            <w:r>
              <w:t xml:space="preserve"> ve venkovských oblastech </w:t>
            </w:r>
          </w:p>
        </w:tc>
      </w:tr>
      <w:tr w:rsidR="00071D48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Číslo výzvy, do které je výzva MAS zařazena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03_16_047 </w:t>
            </w:r>
          </w:p>
        </w:tc>
      </w:tr>
      <w:tr w:rsidR="00071D48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Název výzvy, do které je výzva MAS zařazena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Výzva pro MAS na podporu strategií komunitně vedeného místního rozvoje </w:t>
            </w:r>
          </w:p>
        </w:tc>
      </w:tr>
    </w:tbl>
    <w:p w:rsidR="00071D48" w:rsidRDefault="0083108F" w:rsidP="00824C75">
      <w:pPr>
        <w:spacing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2. Identifikace výzvy MAS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4957"/>
      </w:tblGrid>
      <w:tr w:rsidR="00071D48">
        <w:trPr>
          <w:trHeight w:val="279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Číslo výzvy MAS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7F2518">
            <w:pPr>
              <w:spacing w:after="0" w:line="259" w:lineRule="auto"/>
              <w:ind w:left="0" w:firstLine="0"/>
              <w:jc w:val="left"/>
            </w:pPr>
            <w:r>
              <w:t>714/03_16_047/CLLD_16_02_010</w:t>
            </w:r>
          </w:p>
        </w:tc>
      </w:tr>
      <w:tr w:rsidR="00071D48">
        <w:trPr>
          <w:trHeight w:val="27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Název výzvy MAS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MAS sv. Jana z Nepomuku </w:t>
            </w:r>
            <w:r w:rsidR="00824C75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824C75">
              <w:rPr>
                <w:b/>
              </w:rPr>
              <w:t>Podpora komunitního dialogu I.</w:t>
            </w:r>
          </w:p>
        </w:tc>
      </w:tr>
      <w:tr w:rsidR="00071D48">
        <w:trPr>
          <w:trHeight w:val="27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Druh výzvy MAS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Kolová </w:t>
            </w:r>
          </w:p>
        </w:tc>
      </w:tr>
      <w:tr w:rsidR="00071D48">
        <w:trPr>
          <w:trHeight w:val="55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Určení z hlediska konkurence mezi projekty v rámci výzvy MAS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Otevřená </w:t>
            </w:r>
          </w:p>
        </w:tc>
      </w:tr>
    </w:tbl>
    <w:p w:rsidR="00071D48" w:rsidRDefault="0083108F" w:rsidP="00670D2C">
      <w:pPr>
        <w:spacing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071D48" w:rsidRDefault="0083108F">
      <w:pPr>
        <w:pStyle w:val="Nadpis1"/>
        <w:spacing w:after="0"/>
        <w:ind w:left="-5"/>
      </w:pPr>
      <w:r>
        <w:t xml:space="preserve">3. Časové nastavení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71D48">
        <w:trPr>
          <w:trHeight w:val="41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Datum vyhlášení výzvy MAS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44174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670D2C">
              <w:t>.</w:t>
            </w:r>
            <w:r>
              <w:t>10</w:t>
            </w:r>
            <w:r w:rsidR="00670D2C">
              <w:t>.2018</w:t>
            </w:r>
          </w:p>
        </w:tc>
      </w:tr>
      <w:tr w:rsidR="00071D48">
        <w:trPr>
          <w:trHeight w:val="42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Datum zpřístupnění žádosti o podporu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44174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670D2C">
              <w:t>.</w:t>
            </w:r>
            <w:r>
              <w:t>10</w:t>
            </w:r>
            <w:r w:rsidR="00670D2C">
              <w:t>.2018</w:t>
            </w:r>
            <w:r w:rsidR="0083108F">
              <w:t xml:space="preserve">, 8:00 hodin </w:t>
            </w:r>
          </w:p>
        </w:tc>
      </w:tr>
      <w:tr w:rsidR="00071D48">
        <w:trPr>
          <w:trHeight w:val="43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Datum zahájení příjmu žádostí o podporu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44174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670D2C">
              <w:t>.</w:t>
            </w:r>
            <w:r>
              <w:t>10</w:t>
            </w:r>
            <w:r w:rsidR="00670D2C">
              <w:t>.2018</w:t>
            </w:r>
            <w:r w:rsidR="0083108F">
              <w:t xml:space="preserve">,8:00 hodin </w:t>
            </w:r>
          </w:p>
        </w:tc>
      </w:tr>
      <w:tr w:rsidR="00071D48">
        <w:trPr>
          <w:trHeight w:val="5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Datum ukončení příjmu žádostí o podporu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670D2C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1D2804">
              <w:t>8</w:t>
            </w:r>
            <w:r>
              <w:t>.1</w:t>
            </w:r>
            <w:r w:rsidR="001D2804">
              <w:t>2</w:t>
            </w:r>
            <w:r w:rsidR="0083108F">
              <w:t>.2018,1</w:t>
            </w:r>
            <w:r>
              <w:t>1</w:t>
            </w:r>
            <w:r w:rsidR="0083108F">
              <w:t xml:space="preserve">:00 hodin </w:t>
            </w:r>
          </w:p>
        </w:tc>
      </w:tr>
      <w:tr w:rsidR="00071D48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Maximální délka, na kterou je žadatel oprávněn projekt naplánovat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36  </w:t>
            </w:r>
          </w:p>
        </w:tc>
      </w:tr>
      <w:tr w:rsidR="00071D48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Nejzazší datum pro ukončení fyzické realizace projektu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>3</w:t>
            </w:r>
            <w:r w:rsidR="009625FA">
              <w:t>0</w:t>
            </w:r>
            <w:bookmarkStart w:id="0" w:name="_GoBack"/>
            <w:bookmarkEnd w:id="0"/>
            <w:r>
              <w:t xml:space="preserve">.11.2021 </w:t>
            </w:r>
          </w:p>
        </w:tc>
      </w:tr>
    </w:tbl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pStyle w:val="Nadpis1"/>
        <w:ind w:left="-5"/>
      </w:pPr>
      <w:r>
        <w:lastRenderedPageBreak/>
        <w:t xml:space="preserve">4.  Informace o formě podpory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4.1    Alokace výzvy MAS </w:t>
      </w:r>
    </w:p>
    <w:p w:rsidR="00071D48" w:rsidRDefault="0083108F" w:rsidP="00824C75">
      <w:pPr>
        <w:spacing w:before="240"/>
        <w:ind w:left="-5"/>
      </w:pPr>
      <w:r>
        <w:t xml:space="preserve">•       Finanční alokace výzvy (rozhodná pro výběr projektů k financování): </w:t>
      </w:r>
      <w:r w:rsidR="00670D2C">
        <w:rPr>
          <w:b/>
        </w:rPr>
        <w:t xml:space="preserve">1 </w:t>
      </w:r>
      <w:r w:rsidR="00824C75">
        <w:rPr>
          <w:b/>
        </w:rPr>
        <w:t>0</w:t>
      </w:r>
      <w:r>
        <w:rPr>
          <w:b/>
        </w:rPr>
        <w:t>00 000 CZK</w:t>
      </w:r>
      <w:r>
        <w:t xml:space="preserve"> </w:t>
      </w:r>
    </w:p>
    <w:p w:rsidR="00071D48" w:rsidRDefault="0083108F">
      <w:pPr>
        <w:spacing w:after="215"/>
        <w:ind w:left="-5"/>
      </w:pPr>
      <w:r>
        <w:t xml:space="preserve">Upřesnění zdrojů financování rozhodné alokace výzvy: Výběr projektů bude probíhat s využitím částek celkových způsobilých výdajů (tj. včetně vlastních zdrojů žadatelů, protože čerpání alokace OPZ, které je vykazováno vůči Evropské komisi, zahrnuje všechny zdroje financování). </w:t>
      </w:r>
    </w:p>
    <w:p w:rsidR="00071D48" w:rsidRDefault="0083108F">
      <w:pPr>
        <w:pStyle w:val="Nadpis2"/>
        <w:spacing w:after="101"/>
        <w:ind w:left="-5"/>
      </w:pPr>
      <w:r>
        <w:rPr>
          <w:b/>
          <w:sz w:val="28"/>
        </w:rPr>
        <w:t xml:space="preserve">4.2.   Vymezení oprávněných žadatelů </w:t>
      </w:r>
    </w:p>
    <w:p w:rsidR="00071D48" w:rsidRDefault="0083108F">
      <w:pPr>
        <w:ind w:left="-5"/>
      </w:pPr>
      <w:r>
        <w:t xml:space="preserve">Obecně může být dle pravidel OPZ oprávněným žadatelem pouze: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osoba (právnická nebo fyzická), která je registrovaným subjektem v ČR, tj. osoba, která má vlastní identifikační číslo (tzn. IČO někdy také IČ); </w:t>
      </w:r>
    </w:p>
    <w:p w:rsidR="00071D48" w:rsidRDefault="0083108F">
      <w:pPr>
        <w:numPr>
          <w:ilvl w:val="0"/>
          <w:numId w:val="1"/>
        </w:numPr>
        <w:spacing w:after="181"/>
        <w:ind w:hanging="508"/>
      </w:pPr>
      <w:r>
        <w:t>osoba, která má aktivní datovou schránku</w:t>
      </w:r>
      <w:r>
        <w:rPr>
          <w:vertAlign w:val="superscript"/>
        </w:rPr>
        <w:footnoteReference w:id="1"/>
      </w:r>
      <w:r>
        <w:t xml:space="preserve">;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osoba, která nepatří mezi subjekty, které se nemohou výzvy účastnit z důvodů insolvence, pokut, dluhu aj. dle následujícího odstavce. </w:t>
      </w:r>
    </w:p>
    <w:p w:rsidR="00071D48" w:rsidRDefault="0083108F">
      <w:pPr>
        <w:ind w:left="-5"/>
      </w:pPr>
      <w:r>
        <w:t xml:space="preserve">Potencionální žadatelé a jejich partneři s finančním příspěvkem nejsou oprávněni účastnit se výzvy nebo získat podporu, pokud: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jsou v likvidaci, v úpadku, hrozícím úpadku či je proti nim vedeno insolvenční řízení ve smyslu zákona č. 182/2006 Sb., o úpadku a způsobech jeho řešení (insolvenční zákon); </w:t>
      </w:r>
    </w:p>
    <w:p w:rsidR="00071D48" w:rsidRDefault="0083108F">
      <w:pPr>
        <w:numPr>
          <w:ilvl w:val="0"/>
          <w:numId w:val="1"/>
        </w:numPr>
        <w:spacing w:after="182"/>
        <w:ind w:hanging="508"/>
      </w:pPr>
      <w:r>
        <w:t>mají v evidenci daní zachyceny daňové nedoplatky nebo mají nedoplatek na pojistném nebo na penále na veřejné zdravotní pojištění nebo na sociálním zabezpečení nebo příspěvku na státní politiku zaměstnanosti</w:t>
      </w:r>
      <w:r>
        <w:rPr>
          <w:vertAlign w:val="superscript"/>
        </w:rPr>
        <w:footnoteReference w:id="2"/>
      </w:r>
      <w:r>
        <w:t xml:space="preserve">;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na ně byl vydán inkasní příkaz po předcházejícím rozhodnutí Evropské komise prohlašujícím, že poskytnutá podpora je protiprávní a neslučitelná se společným trhem;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jim byla v posledních 3 letech pravomocně uložena pokuta za umožnění výkonu nelegální práce podle § 5 písm. e) bod 3 zákona č. 435/2004 Sb., o zaměstnanosti, ve znění pozdějších předpisů. </w:t>
      </w:r>
    </w:p>
    <w:p w:rsidR="00071D48" w:rsidRDefault="0083108F">
      <w:pPr>
        <w:spacing w:after="69"/>
        <w:ind w:left="-5"/>
      </w:pPr>
      <w:r>
        <w:t xml:space="preserve">Podmínky oprávněnosti žadatele jsou posuzovány během hodnocení a výběru projektů a musí být splněny k datu podání žádosti o podporu. K otázce, zda splňují body v předchozím odstavci, se žadatelé vyjadřují v rámci čestného prohlášení v žádosti o podporu, přičemž splnění potvrzují jak za sebe, tak za případné partnery s finančním příspěvkem.  </w:t>
      </w:r>
    </w:p>
    <w:p w:rsidR="00071D48" w:rsidRDefault="0083108F">
      <w:pPr>
        <w:spacing w:after="241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071D48" w:rsidRDefault="0083108F">
      <w:pPr>
        <w:spacing w:after="238" w:line="259" w:lineRule="auto"/>
        <w:ind w:left="0" w:firstLine="0"/>
        <w:jc w:val="left"/>
      </w:pPr>
      <w:r>
        <w:rPr>
          <w:sz w:val="12"/>
        </w:rPr>
        <w:lastRenderedPageBreak/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sz w:val="1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Pro tuto výzvu MAS jsou oprávněnými žadateli: </w:t>
      </w:r>
    </w:p>
    <w:p w:rsidR="00071D48" w:rsidRDefault="0083108F">
      <w:pPr>
        <w:spacing w:after="236"/>
        <w:ind w:left="-5"/>
      </w:pPr>
      <w:r>
        <w:t xml:space="preserve">Nestátní neziskové organizace; Obce; Dobrovolné svazky obcí; školy a školská zařízení.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" w:line="258" w:lineRule="auto"/>
        <w:ind w:left="-5"/>
        <w:jc w:val="left"/>
      </w:pPr>
      <w:r>
        <w:rPr>
          <w:b/>
        </w:rPr>
        <w:t xml:space="preserve">Definice jednotlivých oprávněných žadatelů: </w:t>
      </w:r>
    </w:p>
    <w:tbl>
      <w:tblPr>
        <w:tblStyle w:val="TableGrid"/>
        <w:tblW w:w="9921" w:type="dxa"/>
        <w:tblInd w:w="5" w:type="dxa"/>
        <w:tblCellMar>
          <w:top w:w="48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2972"/>
        <w:gridCol w:w="6949"/>
      </w:tblGrid>
      <w:tr w:rsidR="00071D48">
        <w:trPr>
          <w:trHeight w:val="27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Žadatelé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Definice </w:t>
            </w:r>
          </w:p>
        </w:tc>
      </w:tr>
      <w:tr w:rsidR="00071D48">
        <w:trPr>
          <w:trHeight w:val="269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Nestátní neziskové organizace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numPr>
                <w:ilvl w:val="0"/>
                <w:numId w:val="8"/>
              </w:numPr>
              <w:spacing w:after="0" w:line="259" w:lineRule="auto"/>
              <w:ind w:right="146" w:firstLine="0"/>
              <w:jc w:val="left"/>
            </w:pPr>
            <w:r>
              <w:t xml:space="preserve">spolky dle § 214-302 zákona č. 89/2012 Sb., občanský zákoník </w:t>
            </w:r>
          </w:p>
          <w:p w:rsidR="00071D48" w:rsidRDefault="0083108F">
            <w:pPr>
              <w:numPr>
                <w:ilvl w:val="0"/>
                <w:numId w:val="8"/>
              </w:numPr>
              <w:spacing w:after="0" w:line="239" w:lineRule="auto"/>
              <w:ind w:right="146" w:firstLine="0"/>
              <w:jc w:val="left"/>
            </w:pPr>
            <w:r>
              <w:t xml:space="preserve">obecně prospěšné společnosti zřízené podle zákona č. 248/1995 Sb.,     o obecně prospěšných společnostech  </w:t>
            </w:r>
          </w:p>
          <w:p w:rsidR="00071D48" w:rsidRDefault="0083108F">
            <w:pPr>
              <w:numPr>
                <w:ilvl w:val="0"/>
                <w:numId w:val="8"/>
              </w:numPr>
              <w:spacing w:after="0" w:line="239" w:lineRule="auto"/>
              <w:ind w:right="146" w:firstLine="0"/>
              <w:jc w:val="left"/>
            </w:pPr>
            <w:r>
              <w:t xml:space="preserve">ústavy dle § 402-418 zákona č. 89/2012 Sb., občanský zákoník   • církevní právnické osoby zřízené podle zákona č. 3/2002 Sb.,     o církevních a náboženských společnostech, pokud poskytují     zdravotní, kulturní, vzdělávací a sociální služby nebo sociálně    právní ochranu dětí   </w:t>
            </w:r>
          </w:p>
          <w:p w:rsidR="00071D48" w:rsidRDefault="0083108F">
            <w:pPr>
              <w:numPr>
                <w:ilvl w:val="0"/>
                <w:numId w:val="8"/>
              </w:numPr>
              <w:spacing w:after="0" w:line="259" w:lineRule="auto"/>
              <w:ind w:right="146" w:firstLine="0"/>
              <w:jc w:val="left"/>
            </w:pPr>
            <w:r>
              <w:t xml:space="preserve">nadace (§ 306-393) a nadační fondy (§394-401) zřízené podle zákona 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  č. 89/2012 Sb., občanský zákoník </w:t>
            </w:r>
          </w:p>
        </w:tc>
      </w:tr>
      <w:tr w:rsidR="00071D48">
        <w:trPr>
          <w:trHeight w:val="108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Obce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right="47" w:firstLine="0"/>
            </w:pPr>
            <w:r>
              <w:t xml:space="preserve">Obce podle zákona č.128/2000 Sb., o obcích (obecní zřízení), včetně zákona č. 131/2000 Sb., o hlavním městě Praze a zákona č. 314/2002 Sb., o stanovení obcí s pověřeným obecním úřadem a stanovení obcí s rozšířenou působností </w:t>
            </w:r>
          </w:p>
        </w:tc>
      </w:tr>
      <w:tr w:rsidR="00071D48">
        <w:trPr>
          <w:trHeight w:val="27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Dobrovolné svazky obcí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Dobrovolné svazky obcí dle zákon č. 128/2000 Sb., o obcích (obecní zřízení) </w:t>
            </w:r>
          </w:p>
        </w:tc>
      </w:tr>
      <w:tr w:rsidR="00071D48">
        <w:trPr>
          <w:trHeight w:val="81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Školy a školská zařízení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right="49" w:firstLine="0"/>
            </w:pPr>
            <w:r>
              <w:t xml:space="preserve">Právnické osoby vykonávající činnost školy a školského zařízení zapsaná ve školském rejstříku dle zákona č. 561/2004 Sb., o předškolním, základním, středním, vyšším odborném a jiném vzdělávání (školský zákon) 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4.3.       Vymezení oprávněných partnerů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Pro tuto výzvu jsou oprávněnými partnery </w:t>
      </w:r>
      <w:r>
        <w:rPr>
          <w:b/>
        </w:rPr>
        <w:t xml:space="preserve">partneři s finančním příspěvkem i bez finančního příspěvku. </w:t>
      </w:r>
    </w:p>
    <w:p w:rsidR="00071D48" w:rsidRDefault="0083108F">
      <w:pPr>
        <w:ind w:left="-5"/>
      </w:pPr>
      <w:r>
        <w:t xml:space="preserve">Obecně může dle pravidel OPZ oprávněným </w:t>
      </w:r>
      <w:r>
        <w:rPr>
          <w:b/>
        </w:rPr>
        <w:t>partnerem s finančním příspěvkem</w:t>
      </w:r>
      <w:r>
        <w:t xml:space="preserve"> být pouze osoba, která nepatří mezi subjekty, které se nemohou účastnit z důvodu insolvence, pokut, dluhu (viz. Vymezení v rámci 4.2 této výzvy). </w:t>
      </w:r>
    </w:p>
    <w:p w:rsidR="00071D48" w:rsidRDefault="0083108F">
      <w:pPr>
        <w:ind w:left="-5"/>
      </w:pPr>
      <w:r>
        <w:t xml:space="preserve">Příspěvkové organizace zřizované organizačními složkami státu mohou být partnery s finančním příspěvkem pouze v projektech, kde je v pozici žadatele/příjemce jejich zřizovatel. Územní samosprávné celky a jimi zřizované organizace mohou být partnery s finančním příspěvkem pouze v projektech, kde vzájemný vztah příjemce a daného partnera umožňuje poskytování prostředků z rozpočtu příjemce do rozpočtu partnera v souladu s platnými právními předpisy, zejména zákonem č. 250/2000 Sb., o rozpočtových pravidlech územních rozpočtů. </w:t>
      </w:r>
    </w:p>
    <w:p w:rsidR="00071D48" w:rsidRDefault="0083108F">
      <w:pPr>
        <w:ind w:left="-5"/>
      </w:pPr>
      <w:r>
        <w:lastRenderedPageBreak/>
        <w:t xml:space="preserve">Právní forma </w:t>
      </w:r>
      <w:r>
        <w:rPr>
          <w:b/>
        </w:rPr>
        <w:t>partnera bez finančního příspěvku</w:t>
      </w:r>
      <w:r>
        <w:t xml:space="preserve"> není omezena.</w:t>
      </w:r>
      <w:r>
        <w:rPr>
          <w:vertAlign w:val="superscript"/>
        </w:rPr>
        <w:t>3</w:t>
      </w:r>
      <w:r>
        <w:t xml:space="preserve"> Partner se podílí na realizaci věcných aktivit projektu (např. formou konzultací, odborné garance) a není mu poskytován žádný finanční příspěvek za účast při realizaci projektu.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ind w:left="-5"/>
      </w:pPr>
      <w:r>
        <w:t xml:space="preserve">Partnerem se nerozumí subjekt, který je v dodavatelském či odběratelském vztahu k příjemci dotace (např. nestátní nezisková organizace, která poskytuje příjemci za úhradu sociální služby, dodavatel materiálu, odběratel výrobků/služeb). </w:t>
      </w:r>
    </w:p>
    <w:p w:rsidR="00071D48" w:rsidRDefault="0083108F">
      <w:pPr>
        <w:ind w:left="-5"/>
      </w:pPr>
      <w:r>
        <w:t xml:space="preserve">Fyzická osoba, která není samostatně výdělečně činná, nemůže být do projektu zapojena jako partner. 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" w:line="258" w:lineRule="auto"/>
        <w:ind w:left="-5"/>
        <w:jc w:val="left"/>
      </w:pPr>
      <w:r>
        <w:rPr>
          <w:b/>
        </w:rPr>
        <w:t xml:space="preserve">4.4. Míra podpory – rozpad zdrojů financování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3682"/>
        <w:gridCol w:w="1702"/>
        <w:gridCol w:w="1699"/>
        <w:gridCol w:w="1981"/>
      </w:tblGrid>
      <w:tr w:rsidR="00071D48">
        <w:trPr>
          <w:trHeight w:val="547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Typ příjemce dle pravidel spolufinancování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Evropský podíl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Příjemce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Státní rozpočet </w:t>
            </w:r>
          </w:p>
        </w:tc>
      </w:tr>
      <w:tr w:rsidR="00071D48">
        <w:trPr>
          <w:trHeight w:val="817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Školy a školská zařízení zřizována ministerstvy dle školského zákona (č. 561/2004 Sb.)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85%</w:t>
            </w:r>
            <w:proofErr w:type="gram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0%</w:t>
            </w:r>
            <w:proofErr w:type="gram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15%</w:t>
            </w:r>
            <w:proofErr w:type="gramEnd"/>
            <w:r>
              <w:t xml:space="preserve"> </w:t>
            </w:r>
          </w:p>
        </w:tc>
      </w:tr>
      <w:tr w:rsidR="00071D48">
        <w:trPr>
          <w:trHeight w:val="162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Obce </w:t>
            </w:r>
          </w:p>
          <w:p w:rsidR="00071D48" w:rsidRDefault="0083108F">
            <w:pPr>
              <w:spacing w:after="0" w:line="239" w:lineRule="auto"/>
              <w:ind w:left="2" w:firstLine="0"/>
              <w:jc w:val="left"/>
            </w:pPr>
            <w:r>
              <w:t xml:space="preserve">Příspěvkové organizace zřizované kraji a obcemi (s výjimkou škol a školských zařízení)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Dobrovolné svazky obcí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85%</w:t>
            </w:r>
            <w:proofErr w:type="gram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5%</w:t>
            </w:r>
            <w:proofErr w:type="gram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10%</w:t>
            </w:r>
            <w:proofErr w:type="gramEnd"/>
            <w:r>
              <w:t xml:space="preserve"> </w:t>
            </w:r>
          </w:p>
        </w:tc>
      </w:tr>
      <w:tr w:rsidR="00071D48">
        <w:trPr>
          <w:trHeight w:val="81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Právnické osoby vykonávající činnost škol a školských zařízení (zapsané ve školském rejstříku)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85%</w:t>
            </w:r>
            <w:proofErr w:type="gram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0%</w:t>
            </w:r>
            <w:proofErr w:type="gram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15%</w:t>
            </w:r>
            <w:proofErr w:type="gramEnd"/>
            <w:r>
              <w:t xml:space="preserve"> </w:t>
            </w:r>
          </w:p>
        </w:tc>
      </w:tr>
      <w:tr w:rsidR="00071D48">
        <w:trPr>
          <w:trHeight w:val="37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1" w:line="239" w:lineRule="auto"/>
              <w:ind w:left="2" w:firstLine="0"/>
              <w:jc w:val="left"/>
            </w:pPr>
            <w:r>
              <w:t xml:space="preserve">Soukromoprávní subjekty vykonávající veřejně prospěšnou činnost (s výjimkou aktivity 4.1 Integrační sociální podnik a 4.2 </w:t>
            </w:r>
            <w:proofErr w:type="spellStart"/>
            <w:r>
              <w:t>Enviromentální</w:t>
            </w:r>
            <w:proofErr w:type="spellEnd"/>
            <w:r>
              <w:t xml:space="preserve"> sociální podnik):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Obecně prospěšné společnosti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Spolky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Ústavy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Církve a náboženské společnosti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Nadace a nadační fondy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Místní akční skupiny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Hospodářská komora, Agrární komora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Svazky, asociace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3199" w:line="259" w:lineRule="auto"/>
              <w:ind w:left="0" w:firstLine="0"/>
              <w:jc w:val="left"/>
            </w:pPr>
            <w:r>
              <w:t xml:space="preserve">85%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3199" w:line="259" w:lineRule="auto"/>
              <w:ind w:left="0" w:firstLine="0"/>
              <w:jc w:val="left"/>
            </w:pPr>
            <w:r>
              <w:t xml:space="preserve">0%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3199" w:line="259" w:lineRule="auto"/>
              <w:ind w:left="2" w:firstLine="0"/>
              <w:jc w:val="left"/>
            </w:pPr>
            <w:r>
              <w:t xml:space="preserve">15%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670D2C" w:rsidRDefault="00670D2C">
      <w:pPr>
        <w:spacing w:after="191" w:line="258" w:lineRule="auto"/>
        <w:ind w:left="-5"/>
        <w:jc w:val="left"/>
        <w:rPr>
          <w:b/>
        </w:rPr>
      </w:pPr>
    </w:p>
    <w:p w:rsidR="00670D2C" w:rsidRDefault="00670D2C">
      <w:pPr>
        <w:spacing w:after="191" w:line="258" w:lineRule="auto"/>
        <w:ind w:left="-5"/>
        <w:jc w:val="left"/>
        <w:rPr>
          <w:b/>
        </w:rPr>
      </w:pPr>
    </w:p>
    <w:p w:rsidR="00071D48" w:rsidRDefault="0083108F">
      <w:pPr>
        <w:spacing w:after="191" w:line="258" w:lineRule="auto"/>
        <w:ind w:left="-5"/>
        <w:jc w:val="left"/>
      </w:pPr>
      <w:r>
        <w:rPr>
          <w:b/>
        </w:rPr>
        <w:lastRenderedPageBreak/>
        <w:t xml:space="preserve">4.5. Maximální a minimální výše celkových způsobilých výdajů projektu </w:t>
      </w:r>
    </w:p>
    <w:p w:rsidR="00071D48" w:rsidRDefault="0083108F">
      <w:pPr>
        <w:numPr>
          <w:ilvl w:val="0"/>
          <w:numId w:val="2"/>
        </w:numPr>
        <w:ind w:hanging="209"/>
      </w:pPr>
      <w:r>
        <w:t xml:space="preserve">Minimální výše celkových způsobilých výdajů projektu: </w:t>
      </w:r>
      <w:r w:rsidR="00E04FAE">
        <w:rPr>
          <w:b/>
          <w:sz w:val="24"/>
        </w:rPr>
        <w:t>4</w:t>
      </w:r>
      <w:r>
        <w:rPr>
          <w:b/>
          <w:sz w:val="24"/>
        </w:rPr>
        <w:t>00 000</w:t>
      </w:r>
      <w:r>
        <w:t xml:space="preserve"> CZK </w:t>
      </w:r>
    </w:p>
    <w:p w:rsidR="00071D48" w:rsidRDefault="0083108F">
      <w:pPr>
        <w:numPr>
          <w:ilvl w:val="0"/>
          <w:numId w:val="2"/>
        </w:numPr>
        <w:ind w:hanging="209"/>
      </w:pPr>
      <w:r>
        <w:t xml:space="preserve">Maximální výše celkových způsobilých výdajů projektu: </w:t>
      </w:r>
      <w:r w:rsidR="00670D2C">
        <w:rPr>
          <w:b/>
          <w:sz w:val="24"/>
        </w:rPr>
        <w:t xml:space="preserve">1 </w:t>
      </w:r>
      <w:r w:rsidR="00824C75">
        <w:rPr>
          <w:b/>
          <w:sz w:val="24"/>
        </w:rPr>
        <w:t>0</w:t>
      </w:r>
      <w:r>
        <w:rPr>
          <w:b/>
          <w:sz w:val="24"/>
        </w:rPr>
        <w:t>00 000</w:t>
      </w:r>
      <w:r>
        <w:t xml:space="preserve">   CZK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4.6.   Forma financování </w:t>
      </w:r>
    </w:p>
    <w:p w:rsidR="00071D48" w:rsidRDefault="0083108F">
      <w:pPr>
        <w:pStyle w:val="Nadpis3"/>
        <w:ind w:left="-5"/>
      </w:pPr>
      <w:r>
        <w:t xml:space="preserve">Ex ante/Ex post  </w:t>
      </w:r>
    </w:p>
    <w:p w:rsidR="00071D48" w:rsidRDefault="0083108F">
      <w:pPr>
        <w:ind w:left="-5"/>
      </w:pPr>
      <w:r>
        <w:t xml:space="preserve">Vysvětlení kategorií je k dispozici v Obecné části pravidel pro žadatele a příjemce v rámci Operačního programu Zaměstnanost (konkrétní odkaz na elektronickou verzi tohoto dokumentu viz. část 10.2 této výzvy MAS).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4.7.   Informace o podmínkách veřejné podpory </w:t>
      </w:r>
    </w:p>
    <w:p w:rsidR="00071D48" w:rsidRDefault="0083108F">
      <w:pPr>
        <w:ind w:left="-5"/>
      </w:pPr>
      <w:r>
        <w:t xml:space="preserve">Informace o veřejné podpoře (včetně podpory de </w:t>
      </w:r>
      <w:proofErr w:type="spellStart"/>
      <w:r>
        <w:t>minimis</w:t>
      </w:r>
      <w:proofErr w:type="spellEnd"/>
      <w:r>
        <w:t xml:space="preserve">) jsou k dispozici v Obecné části pravidel pro žadatele a příjemce v rámci Operačního programu Zaměstnanost (konkrétní odkaz na elektronickou verzi tohoto dokumentu viz část 10.2 této výzvy MAS). </w:t>
      </w:r>
    </w:p>
    <w:p w:rsidR="00071D48" w:rsidRDefault="0083108F">
      <w:pPr>
        <w:ind w:left="-5"/>
      </w:pPr>
      <w:r>
        <w:t>Vyhlašovatel nad rámec pravidel stanovených právními předpisy pro tuto výzvu stanovuje, že prostředky, jež budou naplňovat znaky veřejné podpory, budou příjemci podpory, jeho partnerům, či dalším subjektům</w:t>
      </w:r>
      <w:r>
        <w:rPr>
          <w:vertAlign w:val="superscript"/>
        </w:rPr>
        <w:footnoteReference w:id="3"/>
      </w:r>
      <w:r>
        <w:t xml:space="preserve">, poskytovány v režimu podpory de </w:t>
      </w:r>
      <w:proofErr w:type="spellStart"/>
      <w:r>
        <w:t>minimis</w:t>
      </w:r>
      <w:proofErr w:type="spellEnd"/>
      <w:r>
        <w:t xml:space="preserve">, nebo případně v režimu příslušné kategorie blokové výjimky ze zákazu veřejné podpory vhodné pro aktivity Investiční priority 2.3 OPZ, nebo v režimu podpory dle Rozhodnutí Komise č. 2012/21/EU, v případě služeb obecného hospodářského zájmu ( zejména sociálních služeb). </w:t>
      </w:r>
    </w:p>
    <w:p w:rsidR="00071D48" w:rsidRDefault="0083108F">
      <w:pPr>
        <w:ind w:left="-5"/>
      </w:pPr>
      <w:r>
        <w:t xml:space="preserve">Poskytování finančních prostředků orgánům veřejné správy nenaplňuje kumulativně znaky veřejné podpory, a tudíž nezakládá veřejnou podporu. </w:t>
      </w:r>
    </w:p>
    <w:p w:rsidR="00071D48" w:rsidRDefault="0083108F">
      <w:pPr>
        <w:ind w:left="-5"/>
      </w:pPr>
      <w:r>
        <w:t xml:space="preserve">U projektů, u nichž bude poskytnutí podpory z OPZ zakládat veřejnou podporu nebo podporu de </w:t>
      </w:r>
      <w:proofErr w:type="spellStart"/>
      <w:r>
        <w:t>minimis</w:t>
      </w:r>
      <w:proofErr w:type="spellEnd"/>
      <w:r>
        <w:t xml:space="preserve">, budou, pokud to bude relevantní, aplikovány předpisy EU stanovující horní hranici financování takového projektu z veřejných zdrojů (tzn. Intenzitu veřejné podpory). Výše této hranice se odvíjí od typu podpořené aktivity, subjektu příjemce a v některých případech také od specifik cílové skupiny projektu. Pro podporu de </w:t>
      </w:r>
      <w:proofErr w:type="spellStart"/>
      <w:r>
        <w:t>minimis</w:t>
      </w:r>
      <w:proofErr w:type="spellEnd"/>
      <w:r>
        <w:t xml:space="preserve"> je limitem objem podpory pro jeden podnik a vymezené období. Více informací lze nalézt v Obecné části pravidel pro žadatele a příjemce v rámci Operačního programu </w:t>
      </w:r>
      <w:r>
        <w:lastRenderedPageBreak/>
        <w:t xml:space="preserve">Zaměstnanost (konkrétní odkaz na elektronickou verzi tohoto dokumentu viz část 10.2 této výzvy). V důsledků toho je možné, že projekt nebude z veřejných zdrojů podpořen v maximálním rozsahu vyplývajícím z vymezení v části 4.4 této výzvy (Míra podpory – rozpad zdrojů financování). </w:t>
      </w:r>
    </w:p>
    <w:p w:rsidR="00071D48" w:rsidRDefault="0083108F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! V rámci jednoho projektu nelze kombinovat více režimů veřejné podpory. </w:t>
      </w:r>
    </w:p>
    <w:p w:rsidR="008B032D" w:rsidRDefault="0083108F" w:rsidP="008B032D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Pr="008B032D" w:rsidRDefault="0083108F" w:rsidP="008B032D">
      <w:pPr>
        <w:spacing w:line="259" w:lineRule="auto"/>
        <w:ind w:left="0" w:firstLine="0"/>
        <w:jc w:val="left"/>
        <w:rPr>
          <w:b/>
          <w:sz w:val="28"/>
          <w:szCs w:val="28"/>
        </w:rPr>
      </w:pPr>
      <w:r w:rsidRPr="008B032D">
        <w:rPr>
          <w:b/>
          <w:sz w:val="28"/>
          <w:szCs w:val="28"/>
        </w:rPr>
        <w:t xml:space="preserve">5. Věcné zaměření </w:t>
      </w:r>
    </w:p>
    <w:p w:rsidR="00071D48" w:rsidRDefault="0083108F">
      <w:pPr>
        <w:spacing w:after="160" w:line="258" w:lineRule="auto"/>
        <w:ind w:left="-5"/>
        <w:jc w:val="left"/>
        <w:rPr>
          <w:b/>
        </w:rPr>
      </w:pPr>
      <w:r>
        <w:rPr>
          <w:b/>
        </w:rPr>
        <w:t xml:space="preserve">5.1. Popis podporovaných aktivit </w:t>
      </w:r>
    </w:p>
    <w:p w:rsidR="00A24CDA" w:rsidRDefault="00A24CDA" w:rsidP="008B032D">
      <w:pPr>
        <w:spacing w:after="160" w:line="258" w:lineRule="auto"/>
        <w:ind w:left="-5"/>
      </w:pPr>
      <w:r>
        <w:t>Z analytické části Strategie komunitně vedeného místního rozvoje MAS svatého Jana z Nepomuku 2014-2020 a provedených místních šetření vyplývá potřeba vytváření lokálních komunitních center, rozšiřování spektra služeb v těchto centrech a propagace mezi potencionálními uživateli.</w:t>
      </w:r>
    </w:p>
    <w:p w:rsidR="00A24CDA" w:rsidRDefault="00A24CDA" w:rsidP="008B032D">
      <w:pPr>
        <w:spacing w:after="160" w:line="258" w:lineRule="auto"/>
        <w:ind w:left="-5"/>
      </w:pPr>
      <w:r>
        <w:t xml:space="preserve">Cílem této výzvy je realizovat aktivity zaměřené na prevenci sociálně vyloučených osob a podporu komunitní sociální páce v sociálně vyloučených lokalitách, podporovat začleňování cílových skupin do společnosti prostřednictvím rozvoje komunitních </w:t>
      </w:r>
      <w:proofErr w:type="gramStart"/>
      <w:r>
        <w:t>center</w:t>
      </w:r>
      <w:proofErr w:type="gramEnd"/>
      <w:r w:rsidR="008B032D">
        <w:t xml:space="preserve"> a to vše s využitím znalostí lokálního prostředí. Cílovou skupinou bude zejména komunita a její </w:t>
      </w:r>
      <w:r w:rsidR="00AB6D0E">
        <w:t>č</w:t>
      </w:r>
      <w:r w:rsidR="008B032D">
        <w:t xml:space="preserve">lenové (tj. osoby sociálně vyloučené nebo sociálním vyloučením ohrožené a další </w:t>
      </w:r>
      <w:r w:rsidR="00AB6D0E">
        <w:t>č</w:t>
      </w:r>
      <w:r w:rsidR="008B032D">
        <w:t>lenové komunity).</w:t>
      </w:r>
      <w:r>
        <w:t xml:space="preserve"> </w:t>
      </w:r>
    </w:p>
    <w:p w:rsidR="008B032D" w:rsidRDefault="008B032D" w:rsidP="008B032D">
      <w:pPr>
        <w:spacing w:after="160" w:line="258" w:lineRule="auto"/>
        <w:ind w:left="0" w:firstLine="0"/>
      </w:pPr>
      <w:r>
        <w:t>Budou podporovány pouze aktivity, které mají přímý dopad na cílové skupiny, tj. aktivity zaměřené na přímou práci s cílovými skupinami.</w:t>
      </w:r>
    </w:p>
    <w:p w:rsidR="00071D48" w:rsidRDefault="0083108F" w:rsidP="008B032D">
      <w:pPr>
        <w:ind w:left="0" w:firstLine="0"/>
      </w:pPr>
      <w:r>
        <w:t xml:space="preserve">Detailní popis podporovaných aktivit viz. příloha č.2 Popis podporovaných aktivit </w:t>
      </w:r>
    </w:p>
    <w:p w:rsidR="00071D48" w:rsidRDefault="0083108F" w:rsidP="008B032D">
      <w:pPr>
        <w:spacing w:after="160" w:line="258" w:lineRule="auto"/>
        <w:ind w:left="0" w:firstLine="0"/>
        <w:jc w:val="left"/>
      </w:pPr>
      <w:r>
        <w:rPr>
          <w:b/>
        </w:rPr>
        <w:t xml:space="preserve">5.2   Indikátory </w:t>
      </w:r>
    </w:p>
    <w:p w:rsidR="00071D48" w:rsidRDefault="0083108F">
      <w:pPr>
        <w:ind w:left="-5"/>
      </w:pPr>
      <w:r>
        <w:t xml:space="preserve">Pravidla týkající se indikátorů, včetně definic jednotlivých indikátorů, jsou k dispozici v Obecné části pravidel pro žadatele a příjemce v rámci Operačního programu Zaměstnanost (konkrétní odkaz na elektronickou verzi tohoto dokumentu viz část 10.2 této výzvy MAS). </w:t>
      </w:r>
    </w:p>
    <w:p w:rsidR="00071D48" w:rsidRDefault="0083108F">
      <w:pPr>
        <w:spacing w:after="0"/>
        <w:ind w:left="-5"/>
      </w:pPr>
      <w:r>
        <w:t xml:space="preserve">V žádosti o podporu žadatel uvede cílovou hodnotu (tj. hodnotu, která se chápe jako závazek žadatele, kterého má dosáhnout díky realizaci projektu uvedeného v žádosti o podporu) k následujícím indikátorům. </w:t>
      </w:r>
    </w:p>
    <w:p w:rsidR="00C34DB9" w:rsidRDefault="00C34DB9">
      <w:pPr>
        <w:spacing w:after="0"/>
        <w:ind w:left="-5"/>
      </w:pPr>
    </w:p>
    <w:tbl>
      <w:tblPr>
        <w:tblStyle w:val="TableGrid"/>
        <w:tblW w:w="9064" w:type="dxa"/>
        <w:tblInd w:w="5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72"/>
        <w:gridCol w:w="4589"/>
        <w:gridCol w:w="1366"/>
        <w:gridCol w:w="1837"/>
      </w:tblGrid>
      <w:tr w:rsidR="00071D48" w:rsidTr="008B032D">
        <w:trPr>
          <w:trHeight w:val="54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Kód</w:t>
            </w:r>
            <w:r>
              <w:rPr>
                <w:b/>
                <w:vertAlign w:val="superscript"/>
              </w:rPr>
              <w:footnoteReference w:id="4"/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Název indikátoru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Měrná jednotka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Typ indikátoru </w:t>
            </w:r>
          </w:p>
        </w:tc>
      </w:tr>
      <w:tr w:rsidR="00071D48" w:rsidTr="008B032D">
        <w:trPr>
          <w:trHeight w:val="27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60000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Celkový počet účastníků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Osoby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Výstup </w:t>
            </w:r>
          </w:p>
        </w:tc>
      </w:tr>
      <w:tr w:rsidR="00071D48" w:rsidTr="008B032D">
        <w:trPr>
          <w:trHeight w:val="36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1D48" w:rsidRDefault="008B032D">
            <w:pPr>
              <w:spacing w:after="0" w:line="259" w:lineRule="auto"/>
              <w:ind w:left="2" w:firstLine="0"/>
              <w:jc w:val="left"/>
            </w:pPr>
            <w:r>
              <w:t>67001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32D" w:rsidRDefault="008B032D">
            <w:pPr>
              <w:spacing w:after="0" w:line="259" w:lineRule="auto"/>
              <w:ind w:left="0" w:firstLine="0"/>
              <w:jc w:val="left"/>
            </w:pPr>
            <w:r>
              <w:t>Kapacita podpořených služeb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1D48" w:rsidRDefault="008B032D">
            <w:pPr>
              <w:spacing w:after="0" w:line="259" w:lineRule="auto"/>
              <w:ind w:left="2" w:firstLine="0"/>
              <w:jc w:val="left"/>
            </w:pPr>
            <w:r>
              <w:t>Místa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Výstup </w:t>
            </w:r>
          </w:p>
        </w:tc>
      </w:tr>
      <w:tr w:rsidR="008B032D" w:rsidTr="008B032D">
        <w:trPr>
          <w:trHeight w:val="24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32D" w:rsidRDefault="008B032D" w:rsidP="008B032D">
            <w:pPr>
              <w:spacing w:after="0" w:line="259" w:lineRule="auto"/>
              <w:ind w:left="2"/>
              <w:jc w:val="left"/>
            </w:pPr>
            <w:r>
              <w:t>55102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32D" w:rsidRDefault="008B032D" w:rsidP="008B032D">
            <w:pPr>
              <w:spacing w:after="0" w:line="259" w:lineRule="auto"/>
              <w:ind w:left="0"/>
              <w:jc w:val="left"/>
            </w:pPr>
            <w:r>
              <w:t>Počet podpořených komunitních center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32D" w:rsidRDefault="008B032D" w:rsidP="008B032D">
            <w:pPr>
              <w:spacing w:after="0" w:line="259" w:lineRule="auto"/>
              <w:ind w:left="2"/>
              <w:jc w:val="left"/>
            </w:pPr>
            <w:r>
              <w:t>Zařízení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32D" w:rsidRDefault="008B032D" w:rsidP="008B032D">
            <w:pPr>
              <w:spacing w:after="0" w:line="259" w:lineRule="auto"/>
              <w:ind w:left="0"/>
              <w:jc w:val="left"/>
            </w:pPr>
            <w:r>
              <w:t>Výstup</w:t>
            </w:r>
          </w:p>
        </w:tc>
      </w:tr>
      <w:tr w:rsidR="008B032D" w:rsidTr="008B032D">
        <w:trPr>
          <w:trHeight w:val="24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2D" w:rsidRDefault="008B032D" w:rsidP="008B032D">
            <w:pPr>
              <w:spacing w:after="0" w:line="259" w:lineRule="auto"/>
              <w:ind w:left="2"/>
              <w:jc w:val="left"/>
            </w:pPr>
            <w:r>
              <w:t>67010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2D" w:rsidRDefault="008B032D" w:rsidP="008B032D">
            <w:pPr>
              <w:spacing w:after="0" w:line="259" w:lineRule="auto"/>
              <w:ind w:left="0"/>
              <w:jc w:val="left"/>
            </w:pPr>
            <w:r>
              <w:t>Využívání podpořených služeb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2D" w:rsidRDefault="008B032D" w:rsidP="008B032D">
            <w:pPr>
              <w:spacing w:after="0" w:line="259" w:lineRule="auto"/>
              <w:ind w:left="2"/>
              <w:jc w:val="left"/>
            </w:pPr>
            <w:r>
              <w:t>Osoby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2D" w:rsidRDefault="008B032D" w:rsidP="008B032D">
            <w:pPr>
              <w:spacing w:after="0" w:line="259" w:lineRule="auto"/>
              <w:ind w:left="0"/>
              <w:jc w:val="left"/>
            </w:pPr>
            <w:r>
              <w:t>Výsledek</w:t>
            </w:r>
          </w:p>
        </w:tc>
      </w:tr>
    </w:tbl>
    <w:p w:rsidR="00071D48" w:rsidRDefault="00071D48">
      <w:pPr>
        <w:spacing w:after="0" w:line="259" w:lineRule="auto"/>
        <w:ind w:left="0" w:firstLine="0"/>
        <w:jc w:val="left"/>
      </w:pPr>
    </w:p>
    <w:p w:rsidR="008B032D" w:rsidRDefault="008B032D">
      <w:pPr>
        <w:spacing w:after="191"/>
        <w:ind w:left="-5"/>
      </w:pPr>
    </w:p>
    <w:p w:rsidR="00071D48" w:rsidRDefault="0083108F">
      <w:pPr>
        <w:spacing w:after="191"/>
        <w:ind w:left="-5"/>
      </w:pPr>
      <w:r>
        <w:t xml:space="preserve">V případě, že projekt podporu získá, bude mít žadatel povinnost kromě indikátorů se závazkem vykazovat dosažené hodnoty také pro: </w:t>
      </w:r>
    </w:p>
    <w:p w:rsidR="00071D48" w:rsidRDefault="0083108F">
      <w:pPr>
        <w:numPr>
          <w:ilvl w:val="1"/>
          <w:numId w:val="5"/>
        </w:numPr>
        <w:spacing w:after="31"/>
        <w:ind w:hanging="360"/>
      </w:pPr>
      <w:r>
        <w:t xml:space="preserve">Indikátory výstupu, které navazují na charakteristiky účastníků jako např. věk, postavení na trhu práce, případné </w:t>
      </w:r>
      <w:proofErr w:type="gramStart"/>
      <w:r>
        <w:t>znevýhodnění,</w:t>
      </w:r>
      <w:proofErr w:type="gramEnd"/>
      <w:r>
        <w:t xml:space="preserve"> atd. Tyto indikátory se načítají automaticky z Monitorovacího listu podpořené osoby skrze informační systém IS ESF 2014+, který příjemce zpracovává společně se Zprávou o realizaci projektu (</w:t>
      </w:r>
      <w:proofErr w:type="spellStart"/>
      <w:r>
        <w:t>ZoR</w:t>
      </w:r>
      <w:proofErr w:type="spellEnd"/>
      <w:r>
        <w:t xml:space="preserve">); </w:t>
      </w:r>
    </w:p>
    <w:p w:rsidR="00071D48" w:rsidRDefault="0083108F">
      <w:pPr>
        <w:numPr>
          <w:ilvl w:val="1"/>
          <w:numId w:val="5"/>
        </w:numPr>
        <w:ind w:hanging="360"/>
      </w:pPr>
      <w:r>
        <w:t>Indikátory z tabulek uvedených níže, které jsou relevantní vůči plánovaným aktivitám a podporovaným cílovým skupinám projektu. Žadatel má povinnost v projektu o podporu v těchto indikátorů vyplnit pole cílová hodnota. Pokud je daný indikátor vůči projektovým aktivitám nerelevantní, pak je možné u něj uvést cílovou hodnotu 0. U výsledkových indikátorů, které se týkají účastníků, žadatel uvede vždy cílovou hodnotu 0. Dosažené hodnoty indikátorů uvedené níže budou příjemcem vykazovány prostřednictvím Zprávy o realizaci projektu (</w:t>
      </w:r>
      <w:proofErr w:type="spellStart"/>
      <w:r>
        <w:t>ZoR</w:t>
      </w:r>
      <w:proofErr w:type="spellEnd"/>
      <w:r>
        <w:t xml:space="preserve">) v IS KP14+. Sledování parametrů týkajících se podpořených osob a související indikátory jsou detailně popsány v Obecné části pravidel pro žadatele a příjemce v rámci Operačního programu Zaměstnanost v kapitole 18.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833"/>
        <w:gridCol w:w="1700"/>
        <w:gridCol w:w="2266"/>
      </w:tblGrid>
      <w:tr w:rsidR="00071D48" w:rsidTr="00C34DB9">
        <w:trPr>
          <w:trHeight w:val="27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Kód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Název indikátoru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Měrná jednotka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Typ indikátoru </w:t>
            </w:r>
          </w:p>
        </w:tc>
      </w:tr>
      <w:tr w:rsidR="00071D48" w:rsidTr="00C34DB9">
        <w:trPr>
          <w:trHeight w:val="108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80500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right="21" w:firstLine="0"/>
              <w:jc w:val="left"/>
            </w:pPr>
            <w:r>
              <w:t xml:space="preserve">Počet napsaných a zveřejněných analytických a strategických dokumentů (vč. evaluačních)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3" w:firstLine="0"/>
              <w:jc w:val="left"/>
            </w:pPr>
            <w:r>
              <w:t xml:space="preserve">Dokumenty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Výstup </w:t>
            </w:r>
          </w:p>
        </w:tc>
      </w:tr>
    </w:tbl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61" w:type="dxa"/>
        <w:tblInd w:w="108" w:type="dxa"/>
        <w:tblCellMar>
          <w:top w:w="48" w:type="dxa"/>
          <w:left w:w="5" w:type="dxa"/>
          <w:right w:w="15" w:type="dxa"/>
        </w:tblCellMar>
        <w:tblLook w:val="04A0" w:firstRow="1" w:lastRow="0" w:firstColumn="1" w:lastColumn="0" w:noHBand="0" w:noVBand="1"/>
      </w:tblPr>
      <w:tblGrid>
        <w:gridCol w:w="1032"/>
        <w:gridCol w:w="5183"/>
        <w:gridCol w:w="1152"/>
        <w:gridCol w:w="1594"/>
      </w:tblGrid>
      <w:tr w:rsidR="00071D48">
        <w:trPr>
          <w:trHeight w:val="749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 xml:space="preserve">Kód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 xml:space="preserve">Název indikátoru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Měrná jednotka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Typ indikátoru </w:t>
            </w:r>
          </w:p>
        </w:tc>
      </w:tr>
      <w:tr w:rsidR="00071D48">
        <w:trPr>
          <w:trHeight w:val="751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62500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Účastníci v procesu vzdělávání/odborné přípravy po ukončení své účasti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Osoby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Výsledek </w:t>
            </w:r>
          </w:p>
        </w:tc>
      </w:tr>
      <w:tr w:rsidR="00071D48">
        <w:trPr>
          <w:trHeight w:val="459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62600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Účastníci, kteří získali kvalifikaci po ukončení své účasti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Osoby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Výsledek </w:t>
            </w:r>
          </w:p>
        </w:tc>
      </w:tr>
      <w:tr w:rsidR="00071D48">
        <w:trPr>
          <w:trHeight w:val="1330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62800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Znevýhodnění účastníci, kteří po ukončení své účasti hledají zaměstnání, jsou v procesu vzdělávání/odborné přípravy, rozšiřují si kvalifikaci nebo jsou zaměstnaní, a to i OSVČ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Osoby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Výsledek </w:t>
            </w:r>
          </w:p>
        </w:tc>
      </w:tr>
    </w:tbl>
    <w:p w:rsidR="00071D48" w:rsidRDefault="0083108F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C34DB9" w:rsidRDefault="00C34DB9">
      <w:pPr>
        <w:spacing w:after="0" w:line="259" w:lineRule="auto"/>
        <w:ind w:left="0" w:firstLine="0"/>
        <w:jc w:val="left"/>
      </w:pPr>
    </w:p>
    <w:p w:rsidR="00C34DB9" w:rsidRDefault="00C34DB9">
      <w:pPr>
        <w:spacing w:after="0" w:line="259" w:lineRule="auto"/>
        <w:ind w:left="0" w:firstLine="0"/>
        <w:jc w:val="left"/>
      </w:pPr>
    </w:p>
    <w:p w:rsidR="00C34DB9" w:rsidRDefault="00C34DB9">
      <w:pPr>
        <w:spacing w:after="0" w:line="259" w:lineRule="auto"/>
        <w:ind w:left="0" w:firstLine="0"/>
        <w:jc w:val="left"/>
      </w:pP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lastRenderedPageBreak/>
        <w:t xml:space="preserve">5.3. Cílové skupiny </w:t>
      </w:r>
    </w:p>
    <w:p w:rsidR="00071D48" w:rsidRDefault="00C34DB9">
      <w:pPr>
        <w:spacing w:after="0"/>
        <w:ind w:left="-5"/>
      </w:pPr>
      <w:r>
        <w:t xml:space="preserve">V rámci skupiny podporovaných aktivit </w:t>
      </w:r>
      <w:r w:rsidRPr="00C34DB9">
        <w:rPr>
          <w:b/>
        </w:rPr>
        <w:t>A) Podpora komunitní sociální práce a komunitních center jako prostředků sociálního začleňování nebo prevence sociálního vyloučení</w:t>
      </w:r>
      <w:r>
        <w:t xml:space="preserve"> je cílovou skupinou zejména komunita a její členové (tj. osoby sociálně vyloučené nebo sociálním vyloučením ohrožené a další členové komunity).</w:t>
      </w:r>
    </w:p>
    <w:p w:rsidR="00C34DB9" w:rsidRDefault="00C34DB9">
      <w:pPr>
        <w:spacing w:after="0"/>
        <w:ind w:left="-5"/>
      </w:pPr>
    </w:p>
    <w:p w:rsidR="00C34DB9" w:rsidRDefault="00C34DB9">
      <w:pPr>
        <w:spacing w:after="0"/>
        <w:ind w:left="-5"/>
      </w:pPr>
      <w:r>
        <w:t>Cílovou skupinou mohou být také sociální pracovníci, pouze však ve vztahu k doplňkovým aktivitám projektu</w:t>
      </w:r>
      <w:r w:rsidR="00500FEE">
        <w:t xml:space="preserve"> zaměřeného na přímou podporu cílové skupiny osob sociáln</w:t>
      </w:r>
      <w:r w:rsidR="00A76821">
        <w:t>ím vyloučením ohroženým.</w:t>
      </w:r>
    </w:p>
    <w:p w:rsidR="00A76821" w:rsidRDefault="00A76821">
      <w:pPr>
        <w:spacing w:after="0"/>
        <w:ind w:left="-5"/>
      </w:pPr>
    </w:p>
    <w:tbl>
      <w:tblPr>
        <w:tblStyle w:val="TableGrid"/>
        <w:tblW w:w="9064" w:type="dxa"/>
        <w:tblInd w:w="5" w:type="dxa"/>
        <w:tblCellMar>
          <w:top w:w="4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249"/>
        <w:gridCol w:w="4815"/>
      </w:tblGrid>
      <w:tr w:rsidR="00071D48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Pr="00A76821" w:rsidRDefault="00A76821">
            <w:pPr>
              <w:spacing w:after="0" w:line="259" w:lineRule="auto"/>
              <w:ind w:left="2" w:firstLine="0"/>
              <w:jc w:val="left"/>
              <w:rPr>
                <w:b/>
              </w:rPr>
            </w:pPr>
            <w:r w:rsidRPr="00A76821">
              <w:rPr>
                <w:b/>
              </w:rPr>
              <w:t>Název cílové skupiny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Pr="00A76821" w:rsidRDefault="00A76821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A76821">
              <w:rPr>
                <w:b/>
              </w:rPr>
              <w:t>Definice cílové skupiny</w:t>
            </w:r>
          </w:p>
        </w:tc>
      </w:tr>
      <w:tr w:rsidR="00071D48">
        <w:trPr>
          <w:trHeight w:val="108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A76821">
            <w:pPr>
              <w:spacing w:after="0" w:line="259" w:lineRule="auto"/>
              <w:ind w:left="2" w:right="195" w:firstLine="0"/>
              <w:jc w:val="left"/>
            </w:pPr>
            <w:r>
              <w:t>Osoby pečující o jiné závislé osoby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right="49" w:firstLine="0"/>
            </w:pPr>
            <w:r>
              <w:t>O</w:t>
            </w:r>
            <w:r w:rsidR="00A76821">
              <w:t>soby pečující o osobu mladší 10 let, závislou na péči druhé osoby v I. stupni závislosti nebo pečující o osobu jakéhokoliv věku, která je závislá na péči druhé osoby ve II</w:t>
            </w:r>
            <w:proofErr w:type="gramStart"/>
            <w:r w:rsidR="00A76821">
              <w:t>.,III</w:t>
            </w:r>
            <w:proofErr w:type="gramEnd"/>
            <w:r w:rsidR="00A76821">
              <w:t xml:space="preserve">. nebo IV. stupni závislosti </w:t>
            </w:r>
          </w:p>
        </w:tc>
      </w:tr>
      <w:tr w:rsidR="00071D48">
        <w:trPr>
          <w:trHeight w:val="108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552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Osoby sociáln</w:t>
            </w:r>
            <w:r w:rsidR="00E04FAE">
              <w:rPr>
                <w:rFonts w:ascii="Arial" w:eastAsia="Arial" w:hAnsi="Arial" w:cs="Arial"/>
                <w:sz w:val="20"/>
              </w:rPr>
              <w:t>ě</w:t>
            </w:r>
            <w:r>
              <w:rPr>
                <w:rFonts w:ascii="Arial" w:eastAsia="Arial" w:hAnsi="Arial" w:cs="Arial"/>
                <w:sz w:val="20"/>
              </w:rPr>
              <w:t xml:space="preserve"> vylouče</w:t>
            </w:r>
            <w:r w:rsidR="00E04FAE">
              <w:rPr>
                <w:rFonts w:ascii="Arial" w:eastAsia="Arial" w:hAnsi="Arial" w:cs="Arial"/>
                <w:sz w:val="20"/>
              </w:rPr>
              <w:t>né a osoby sociálním vyloučením</w:t>
            </w:r>
            <w:r>
              <w:rPr>
                <w:rFonts w:ascii="Arial" w:eastAsia="Arial" w:hAnsi="Arial" w:cs="Arial"/>
                <w:sz w:val="20"/>
              </w:rPr>
              <w:t xml:space="preserve"> ohrožené</w:t>
            </w:r>
            <w:r>
              <w:t xml:space="preserve">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39" w:lineRule="auto"/>
              <w:ind w:left="0" w:firstLine="0"/>
              <w:jc w:val="left"/>
            </w:pPr>
            <w:r>
              <w:t xml:space="preserve">Osoby vyčleněné nebo ohrožené vyčleněním mimo běžný život společnosti, které do něj v důsledku nepříznivé sociální situace nemohou zapojit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76821">
        <w:trPr>
          <w:trHeight w:val="108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21" w:rsidRDefault="001B4084">
            <w:pPr>
              <w:spacing w:after="552" w:line="259" w:lineRule="auto"/>
              <w:ind w:left="2" w:firstLine="0"/>
              <w:jc w:val="lef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Sociální pracovníci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21" w:rsidRDefault="001B4084">
            <w:pPr>
              <w:spacing w:after="0" w:line="239" w:lineRule="auto"/>
              <w:ind w:left="0" w:firstLine="0"/>
              <w:jc w:val="left"/>
            </w:pPr>
            <w:r>
              <w:t>Pracovníci, na které se vztahuje §109 a 110 zákona č.108/2006 Sb., o sociálních službách</w:t>
            </w:r>
          </w:p>
        </w:tc>
      </w:tr>
      <w:tr w:rsidR="001B4084">
        <w:trPr>
          <w:trHeight w:val="108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84" w:rsidRDefault="001B4084" w:rsidP="001B4084">
            <w:pPr>
              <w:spacing w:after="552" w:line="259" w:lineRule="auto"/>
              <w:ind w:left="2" w:firstLine="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Neformální pečovatelé a dobrovolníci působící v oblasti sociálních služeb a sociální integrace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84" w:rsidRDefault="001B4084">
            <w:pPr>
              <w:spacing w:after="0" w:line="239" w:lineRule="auto"/>
              <w:ind w:left="0" w:firstLine="0"/>
              <w:jc w:val="left"/>
            </w:pPr>
            <w:r>
              <w:t>Osoby vykonávající nezbytnou péči o fyzickou osobu, která se podle zákona č.108/2006 Sb., o sociálních službách považuje za osobu závislou na pomoci jiné fyzické osoby</w:t>
            </w:r>
            <w:r w:rsidR="00E04FAE">
              <w:t xml:space="preserve">, Dobrovolníci podle § 115 odst. 2 zákona 108/2006 Sb., o sociálních službách, a podle §3 zákona č. 198/2002 </w:t>
            </w:r>
            <w:proofErr w:type="spellStart"/>
            <w:proofErr w:type="gramStart"/>
            <w:r w:rsidR="00E04FAE">
              <w:t>Sb.,o</w:t>
            </w:r>
            <w:proofErr w:type="spellEnd"/>
            <w:proofErr w:type="gramEnd"/>
            <w:r w:rsidR="00E04FAE">
              <w:t xml:space="preserve"> dobrovolnické službě a o změně některých zákonů.</w:t>
            </w:r>
          </w:p>
        </w:tc>
      </w:tr>
      <w:tr w:rsidR="0090548B">
        <w:trPr>
          <w:trHeight w:val="108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48B" w:rsidRDefault="0090548B" w:rsidP="001B4084">
            <w:pPr>
              <w:spacing w:after="552" w:line="259" w:lineRule="auto"/>
              <w:ind w:left="2" w:firstLine="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Osoby ohrožené vícenásobnými riziky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48B" w:rsidRDefault="0090548B">
            <w:pPr>
              <w:spacing w:after="0" w:line="239" w:lineRule="auto"/>
              <w:ind w:left="0" w:firstLine="0"/>
              <w:jc w:val="left"/>
            </w:pPr>
            <w:r>
              <w:t>Osoby se speciálními vzdělávacími potřebami, ohrožené umístěním do institucionální výchovy, vyrůstající v rodinách ohrožených chudobou nebo nefunkčních rodinách, v náhradní rodinné péči apod.</w:t>
            </w:r>
          </w:p>
        </w:tc>
      </w:tr>
      <w:tr w:rsidR="0090548B">
        <w:trPr>
          <w:trHeight w:val="108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48B" w:rsidRDefault="0090548B" w:rsidP="0090548B">
            <w:pPr>
              <w:spacing w:after="552" w:line="259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Rodiče samoživitelé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48B" w:rsidRDefault="0090548B">
            <w:pPr>
              <w:spacing w:after="0" w:line="239" w:lineRule="auto"/>
              <w:ind w:left="0" w:firstLine="0"/>
              <w:jc w:val="left"/>
            </w:pPr>
            <w:r>
              <w:t>Neprovdané, ovdovělé nebo rozvedené ženy, svobodní, ovdovělí nebo rozvedení muži a ženy i muži osamělí z jiných vážných důvod, nežijí-li s druhem, popřípadě s družkou nebo s partnerem, kteří pečují o osobu mladší 15 let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215" w:line="259" w:lineRule="auto"/>
        <w:ind w:left="0" w:firstLine="0"/>
        <w:jc w:val="left"/>
      </w:pPr>
      <w:r>
        <w:t xml:space="preserve"> </w:t>
      </w:r>
    </w:p>
    <w:p w:rsidR="0090548B" w:rsidRDefault="0090548B">
      <w:pPr>
        <w:spacing w:after="215" w:line="259" w:lineRule="auto"/>
        <w:ind w:left="0" w:firstLine="0"/>
        <w:jc w:val="left"/>
      </w:pPr>
    </w:p>
    <w:p w:rsidR="0090548B" w:rsidRDefault="0090548B">
      <w:pPr>
        <w:spacing w:after="215" w:line="259" w:lineRule="auto"/>
        <w:ind w:left="0" w:firstLine="0"/>
        <w:jc w:val="left"/>
      </w:pPr>
    </w:p>
    <w:p w:rsidR="00071D48" w:rsidRDefault="0083108F">
      <w:pPr>
        <w:pStyle w:val="Nadpis1"/>
        <w:ind w:left="-5"/>
      </w:pPr>
      <w:r>
        <w:t xml:space="preserve">6. Informace o způsobilosti výdajů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6.1. Věcná způsobilost </w:t>
      </w:r>
    </w:p>
    <w:p w:rsidR="00071D48" w:rsidRDefault="0083108F">
      <w:pPr>
        <w:ind w:left="-5"/>
      </w:pPr>
      <w:r>
        <w:t xml:space="preserve">Pravidla, jaké kategorie výdajů jsou způsobilé, jsou k dispozici ve Specifické části pravidel pro žadatele a příjemce v rámci Operačního programu Zaměstnanost pro projekty se skutečně vzniklými výdaji a případně také s nepřímými náklady (konkrétní odkaz na elektronickou verzi tohoto dokumentu viz část 10.2. této výzvy). </w:t>
      </w:r>
    </w:p>
    <w:p w:rsidR="00071D48" w:rsidRDefault="0083108F">
      <w:pPr>
        <w:ind w:left="-5"/>
      </w:pPr>
      <w:r>
        <w:t xml:space="preserve">Pokud příjemce čerpá na zaměstnance příspěvek na podporu zaměstnávání osob se zdravotním postižením dle §78 zákona č. 435/2004 Sb., o zaměstnanosti, ve znění pozdějších předpisů, nebo jiný příspěvek poskytovaný Úřadem práce ČR, jehož výše se stanoví na základě skutečně vynaložených prostředků na osobní náklady zaměstnanců, nemůže současně čerpat podporu v rámci předkládaného projektu na úhradu osobních nákladů zaměstnanců, na které žadatel pobírá tento příspěvek.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6.2. Časová způsobilost </w:t>
      </w:r>
    </w:p>
    <w:p w:rsidR="00071D48" w:rsidRDefault="0083108F">
      <w:pPr>
        <w:ind w:left="-5"/>
      </w:pPr>
      <w:r>
        <w:t xml:space="preserve">Časově způsobilé jsou náklady vzniklé v době realizace projektu. Datum zahájení realizace projektu nesmí předcházet datu vyhlášení příslušné výzvy MAS. V případě podpory poskytované v režimu blokové výjimky ze zákazu veřejné podpory může platit omezení, že zahájení realizace projektu musí následovat po termínu předložení žádosti o podporu.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6.3. Informace o křížovém financování </w:t>
      </w:r>
    </w:p>
    <w:p w:rsidR="00071D48" w:rsidRDefault="0083108F">
      <w:pPr>
        <w:ind w:left="-5"/>
      </w:pPr>
      <w:r>
        <w:t xml:space="preserve">V rámci této výzvy není využito křížového financování umožněno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6.4. Informace o nepřímých nákladech </w:t>
      </w:r>
    </w:p>
    <w:p w:rsidR="00071D48" w:rsidRDefault="0083108F">
      <w:pPr>
        <w:ind w:left="-5"/>
      </w:pPr>
      <w:r>
        <w:t xml:space="preserve">Pravidla týkající se nepřímých nákladů jsou k dispozici ve Specifické části pravidel pro žadatele a příjemce v rámci Operačního programu zaměstnanost pro projekty se skutečně vzniklými výdaji a případně také s nepřímými náklady (konkrétní odkaz na elektronickou verzi tohoto dokumentu viz část 10.2 této výzvy). </w:t>
      </w:r>
    </w:p>
    <w:p w:rsidR="00071D48" w:rsidRDefault="0083108F">
      <w:pPr>
        <w:ind w:left="-5"/>
      </w:pPr>
      <w:r>
        <w:t xml:space="preserve">Projekty podpořené ve výzvách MAS aplikují nepřímé náklady ve výši </w:t>
      </w:r>
      <w:proofErr w:type="gramStart"/>
      <w:r>
        <w:t>25%</w:t>
      </w:r>
      <w:proofErr w:type="gramEnd"/>
      <w:r>
        <w:t xml:space="preserve">, Zároveň platí, že pro projekty, u nichž podstatná většina nákladů vznikne formou nákupu služeb od externích dodavatelů, jsou způsobilá procenta nepřímých nákladů snížena. Podíly pro nepřímé náklady jsou sníženy pro projekty s objemem nákupu služeb v těchto intencích.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71D48">
        <w:trPr>
          <w:trHeight w:val="54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Podíl nákupu služeb na celkových přímých způsobilých nákladech projektu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Snížení podílu nepřímých nákladů oproti výše uvedenému procentu (</w:t>
            </w:r>
            <w:proofErr w:type="gramStart"/>
            <w:r>
              <w:rPr>
                <w:b/>
              </w:rPr>
              <w:t>25%</w:t>
            </w:r>
            <w:proofErr w:type="gramEnd"/>
            <w:r>
              <w:rPr>
                <w:b/>
              </w:rPr>
              <w:t xml:space="preserve">) </w:t>
            </w:r>
          </w:p>
        </w:tc>
      </w:tr>
      <w:tr w:rsidR="00071D48">
        <w:trPr>
          <w:trHeight w:val="46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Do </w:t>
            </w:r>
            <w:proofErr w:type="gramStart"/>
            <w:r>
              <w:t>60%</w:t>
            </w:r>
            <w:proofErr w:type="gramEnd"/>
            <w:r>
              <w:t xml:space="preserve"> včetně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25%</w:t>
            </w:r>
            <w:proofErr w:type="gramEnd"/>
            <w:r>
              <w:t xml:space="preserve"> </w:t>
            </w:r>
          </w:p>
        </w:tc>
      </w:tr>
      <w:tr w:rsidR="00071D48">
        <w:trPr>
          <w:trHeight w:val="47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Více než </w:t>
            </w:r>
            <w:proofErr w:type="gramStart"/>
            <w:r>
              <w:t>60%</w:t>
            </w:r>
            <w:proofErr w:type="gramEnd"/>
            <w:r>
              <w:t xml:space="preserve"> a méně než 90%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>Snížená na 3/5 (</w:t>
            </w:r>
            <w:proofErr w:type="gramStart"/>
            <w:r>
              <w:t>60%</w:t>
            </w:r>
            <w:proofErr w:type="gramEnd"/>
            <w:r>
              <w:t xml:space="preserve">) základního podílu na 15% </w:t>
            </w:r>
          </w:p>
        </w:tc>
      </w:tr>
      <w:tr w:rsidR="00071D48">
        <w:trPr>
          <w:trHeight w:val="5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90%</w:t>
            </w:r>
            <w:proofErr w:type="gramEnd"/>
            <w:r>
              <w:t xml:space="preserve"> a výše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>Snížena na 1/5 (</w:t>
            </w:r>
            <w:proofErr w:type="gramStart"/>
            <w:r>
              <w:t>20%</w:t>
            </w:r>
            <w:proofErr w:type="gramEnd"/>
            <w:r>
              <w:t xml:space="preserve">) základního podílu, tj. 5% 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217"/>
        <w:ind w:left="-5"/>
      </w:pPr>
      <w:r>
        <w:t xml:space="preserve">Procento nepřímých nákladů je závazné a pevně stanovené, není ho tedy možné měnit. MAS ani žadatel nejsou oprávněni stanovit si vlastní procentní sazbu.  </w:t>
      </w:r>
    </w:p>
    <w:p w:rsidR="00071D48" w:rsidRDefault="0083108F">
      <w:pPr>
        <w:spacing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071D48" w:rsidRDefault="0083108F">
      <w:pPr>
        <w:pStyle w:val="Nadpis1"/>
        <w:ind w:left="-5"/>
      </w:pPr>
      <w:r>
        <w:t xml:space="preserve">7. Náležitosti žádosti o podporu, způsob podání, možnost konzultací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7.1. Povinné žádosti o podporu </w:t>
      </w:r>
    </w:p>
    <w:p w:rsidR="00071D48" w:rsidRDefault="0083108F">
      <w:pPr>
        <w:ind w:left="-5"/>
      </w:pPr>
      <w:r>
        <w:t xml:space="preserve">Není relevantní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7.2. Informace o způsobu podání žádosti o podporu </w:t>
      </w:r>
    </w:p>
    <w:p w:rsidR="00071D48" w:rsidRDefault="0083108F">
      <w:pPr>
        <w:ind w:left="-5"/>
      </w:pPr>
      <w:r>
        <w:t>Žádost o podporu z OPZ se zpracovává v elektronickém formuláři v IS KP14+. Přístup do elektronických formulářů žádostí o podporu naleznete na adres</w:t>
      </w:r>
      <w:hyperlink r:id="rId7">
        <w:r>
          <w:t xml:space="preserve">e </w:t>
        </w:r>
      </w:hyperlink>
      <w:hyperlink r:id="rId8">
        <w:r>
          <w:rPr>
            <w:color w:val="0563C1"/>
            <w:u w:val="single" w:color="0563C1"/>
          </w:rPr>
          <w:t>http://mseu.mssf.cz</w:t>
        </w:r>
      </w:hyperlink>
      <w:hyperlink r:id="rId9">
        <w:r>
          <w:t>,</w:t>
        </w:r>
      </w:hyperlink>
      <w:r>
        <w:t xml:space="preserve"> orientujte se podle Operačního programu Zaměstnanost a identifikace, která je v části 1 této výzvy. </w:t>
      </w:r>
    </w:p>
    <w:p w:rsidR="00071D48" w:rsidRDefault="0083108F">
      <w:pPr>
        <w:ind w:left="-5"/>
      </w:pPr>
      <w:r>
        <w:t xml:space="preserve">Žádost podporu zpracovávejte v českém jazyce. </w:t>
      </w:r>
    </w:p>
    <w:p w:rsidR="00071D48" w:rsidRDefault="0083108F">
      <w:pPr>
        <w:ind w:left="-5"/>
      </w:pPr>
      <w:r>
        <w:t xml:space="preserve">Před podáním je nutné žádost opatřit podpisem statutárního zástupce žadatele, případně odpovědnou osobou, kterou k takovému úkonu statutární zástupce zmocnil; v tomto případě je nutné, aby k žádosti byla připojena plná moc podepsána v IS KP14+ nebi jiný dokument dokládající toto zmocnění. Podpis musí být k žádosti připojen přímo v IS KP14+, proto musí být statutární zástupce/osoba oprávněna k podpisu žádosti registrovaným uživatelem této aplikace. Dále musí tato osoba disponovat kvalifikovaným elektronickým podpisem. V IS KP14+ uživatel vybírá konkrétní certifikát pro podepisování, kterým disponuje. Úspěšné ověření platnosti elektronického podpisu je podmínkou pro podání žádosti. Podání žádosti probíhá buď automaticky po podpisu (pokud si to tak daný </w:t>
      </w:r>
      <w:proofErr w:type="spellStart"/>
      <w:r>
        <w:t>subjektžadatel</w:t>
      </w:r>
      <w:proofErr w:type="spellEnd"/>
      <w:r>
        <w:t xml:space="preserve"> nastavil v rámci parametrů žádosti) nebo k němu dojde tzv. ručně na základě aktivní volby uživatele. Žádost musí být elektronicky podepsána a podána v IS KP14+ v termínu stanoveném v části 1 této výzvy.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Podrobnosti o zpracování a podání žádosti o podporu jsou v Obecné části pravidel pro žadatele a příjemce v rámci Operačního programu Zaměstnanost (odkaz na elektronickou verzi viz.10.2 této výzvy).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7.3.   Informace o způsobu poskytování konzultací k přípravě žádosti o podporu 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Kontakt na vyhlašovatele výzvy </w:t>
      </w:r>
      <w:proofErr w:type="gramStart"/>
      <w:r>
        <w:rPr>
          <w:b/>
        </w:rPr>
        <w:t xml:space="preserve">MAS:  </w:t>
      </w:r>
      <w:r>
        <w:t>MAS</w:t>
      </w:r>
      <w:proofErr w:type="gramEnd"/>
      <w:r>
        <w:t xml:space="preserve"> svatého Jana z Nepomuku</w:t>
      </w:r>
      <w:r>
        <w:rPr>
          <w:b/>
        </w:rPr>
        <w:t xml:space="preserve"> </w:t>
      </w:r>
    </w:p>
    <w:p w:rsidR="00071D48" w:rsidRDefault="0083108F">
      <w:pPr>
        <w:ind w:left="-5"/>
      </w:pPr>
      <w:r>
        <w:t xml:space="preserve">Adresa vyhlašovatele: </w:t>
      </w:r>
      <w:proofErr w:type="gramStart"/>
      <w:r>
        <w:t>Náměstí  Svobody</w:t>
      </w:r>
      <w:proofErr w:type="gramEnd"/>
      <w:r>
        <w:t xml:space="preserve"> 132, Spálené Poříčí 335 61 </w:t>
      </w:r>
    </w:p>
    <w:p w:rsidR="00071D48" w:rsidRDefault="0083108F">
      <w:pPr>
        <w:ind w:left="-5"/>
      </w:pPr>
      <w:r>
        <w:lastRenderedPageBreak/>
        <w:t xml:space="preserve">Kontaktní místo: Náměstí Svobody 132, Spálené Poříčí 335 61 </w:t>
      </w:r>
    </w:p>
    <w:p w:rsidR="00071D48" w:rsidRDefault="0083108F">
      <w:pPr>
        <w:spacing w:after="159" w:line="259" w:lineRule="auto"/>
        <w:ind w:left="-5"/>
        <w:jc w:val="left"/>
      </w:pPr>
      <w:r>
        <w:t xml:space="preserve">Spojení vyhlašovatele (e-mail, telefon): edita.hofmanova@masnepomucko.cz, 735 753 136 </w:t>
      </w:r>
    </w:p>
    <w:p w:rsidR="00071D48" w:rsidRDefault="0083108F">
      <w:pPr>
        <w:spacing w:after="215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pStyle w:val="Nadpis1"/>
        <w:ind w:left="-5"/>
      </w:pPr>
      <w:r>
        <w:t xml:space="preserve">8. Informace o způsobu hodnocení a výběru projektů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8.1. Popis hodnocení a výběru projektů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Hodnocení a výběr projektů probíhá ze strany MAS. MAS provádí hodnocení projektů podle kritérií uvedených v příloze č. 1 této výzvy MAS. Dále ŘO provádí závěrečné ověření způsobilosti vybraných projektů a kontrolu administrativních postupů MAS.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První fází hodnocení projektů je hodnocení přijatelnosti a formálních náležitostí. Toto hodnocení provádí pracovník MAS podle hodnotících kritérií výzvy MAS </w:t>
      </w:r>
      <w:r>
        <w:rPr>
          <w:i/>
        </w:rPr>
        <w:t xml:space="preserve">(podrobněji v příloze č.1 této výzvy MAS). </w:t>
      </w:r>
    </w:p>
    <w:p w:rsidR="00071D48" w:rsidRDefault="0083108F">
      <w:pPr>
        <w:spacing w:after="160" w:line="258" w:lineRule="auto"/>
        <w:ind w:left="-5" w:right="362"/>
        <w:jc w:val="left"/>
      </w:pPr>
      <w:r>
        <w:t xml:space="preserve">Druhou fází hodnocení je věcné hodnocení projektů. Je prováděno u žádostí, které uspěly v hodnocení přijatelnosti a formálních náležitostí. Toto hodnocení provádí Výběrová komise MAS. Přehled a bodové hodnocení kritérií věcného hodnocení je popsán v příloze č.1 této výzvy MAS. </w:t>
      </w:r>
    </w:p>
    <w:p w:rsidR="00071D48" w:rsidRDefault="0083108F">
      <w:pPr>
        <w:ind w:left="-5"/>
      </w:pPr>
      <w:r>
        <w:t xml:space="preserve">Do fáze výběru projektů potupují pouze žádosti, které uspěly ve věcném hodnocení. Programový výbor MAS vybírá projekty k realizaci na základě návrhu výběrového orgánu MAS. </w:t>
      </w:r>
    </w:p>
    <w:p w:rsidR="00071D48" w:rsidRDefault="0083108F">
      <w:pPr>
        <w:ind w:left="-5"/>
      </w:pPr>
      <w:r>
        <w:t xml:space="preserve">Detailní přezkum hodnocení přijatelnosti a formálních náležitostí, věcného hodnocení a přezkum rozhodovacího orgánu MAS je popsán v příloze č.1 této výzvy MAS.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>9. Postup pro výzvy MAS s dílčími alokacemi</w:t>
      </w:r>
      <w:r>
        <w:rPr>
          <w:b/>
          <w:vertAlign w:val="superscript"/>
        </w:rPr>
        <w:t xml:space="preserve"> </w:t>
      </w:r>
    </w:p>
    <w:p w:rsidR="00071D48" w:rsidRDefault="0083108F">
      <w:pPr>
        <w:spacing w:after="119"/>
        <w:ind w:left="-5"/>
      </w:pPr>
      <w:r>
        <w:t xml:space="preserve">Není relevantní </w:t>
      </w:r>
    </w:p>
    <w:p w:rsidR="00071D48" w:rsidRDefault="0083108F">
      <w:pPr>
        <w:spacing w:after="161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spacing w:after="159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pStyle w:val="Nadpis1"/>
        <w:ind w:left="-5"/>
      </w:pPr>
      <w:r>
        <w:t xml:space="preserve">10.  Navazující dokumentace </w:t>
      </w:r>
    </w:p>
    <w:p w:rsidR="00071D48" w:rsidRDefault="0083108F">
      <w:pPr>
        <w:ind w:left="-5"/>
      </w:pPr>
      <w:r>
        <w:t xml:space="preserve">10.1. Umístění textu výzvy na webovém portále MAS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URL adresa: </w:t>
      </w:r>
      <w:r>
        <w:rPr>
          <w:i/>
          <w:color w:val="FF0000"/>
        </w:rPr>
        <w:t>Zde vložím odkaz na text výzvy, až bude na webovém portále MAS</w:t>
      </w: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10.2. Odkaz na pravidla pro žadatele a příjemce </w:t>
      </w:r>
    </w:p>
    <w:p w:rsidR="00071D48" w:rsidRDefault="0083108F">
      <w:pPr>
        <w:ind w:left="-5"/>
      </w:pPr>
      <w:r>
        <w:t xml:space="preserve">Pro žádosti o podporu a následně také pro realizaci podpořených projektů platí pravidla obsažená v: </w:t>
      </w:r>
    </w:p>
    <w:p w:rsidR="00071D48" w:rsidRDefault="0083108F">
      <w:pPr>
        <w:numPr>
          <w:ilvl w:val="0"/>
          <w:numId w:val="6"/>
        </w:numPr>
        <w:jc w:val="left"/>
      </w:pPr>
      <w:r>
        <w:t xml:space="preserve">Obecné části pravidel pro žadatele a příjemce v rámci Operačního programu Zaměstnanost (odkaz na elektronickou verzi: </w:t>
      </w:r>
      <w:r>
        <w:rPr>
          <w:u w:val="single" w:color="000000"/>
        </w:rPr>
        <w:t>https://www.escfr.cz/life/9002/</w:t>
      </w:r>
      <w:r>
        <w:t xml:space="preserve"> </w:t>
      </w:r>
    </w:p>
    <w:p w:rsidR="00071D48" w:rsidRDefault="0083108F">
      <w:pPr>
        <w:numPr>
          <w:ilvl w:val="0"/>
          <w:numId w:val="6"/>
        </w:numPr>
        <w:spacing w:after="160" w:line="258" w:lineRule="auto"/>
        <w:jc w:val="left"/>
      </w:pPr>
      <w:r>
        <w:lastRenderedPageBreak/>
        <w:t xml:space="preserve">Specifické části pravidel pro žadatele a příjemce v rámci OPZ pro projekty se skutečně vzniklými výdaji a případně také s nepřímými náklady (odkaz na elektronickou verzi: </w:t>
      </w:r>
      <w:r>
        <w:rPr>
          <w:u w:val="single" w:color="000000"/>
        </w:rPr>
        <w:t>https://www.esfcr.cz/life/9003/)</w:t>
      </w: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Řídící orgán je oprávněn pravidla v průběhu této výzvy MAS i během realizace projektů podpořených v rámci této výzvy aktualizovat. Aktuální verze těchto dokumentů jsou vždy k dispozici na </w:t>
      </w:r>
      <w:hyperlink r:id="rId10">
        <w:r>
          <w:rPr>
            <w:color w:val="0563C1"/>
            <w:u w:val="single" w:color="0563C1"/>
          </w:rPr>
          <w:t>https://www.esfcr.cz/dokumenty</w:t>
        </w:r>
      </w:hyperlink>
      <w:hyperlink r:id="rId11">
        <w:r>
          <w:rPr>
            <w:color w:val="0563C1"/>
            <w:u w:val="single" w:color="0563C1"/>
          </w:rPr>
          <w:t>-</w:t>
        </w:r>
        <w:proofErr w:type="spellStart"/>
      </w:hyperlink>
      <w:hyperlink r:id="rId12">
        <w:r>
          <w:rPr>
            <w:color w:val="0563C1"/>
            <w:u w:val="single" w:color="0563C1"/>
          </w:rPr>
          <w:t>opz</w:t>
        </w:r>
        <w:proofErr w:type="spellEnd"/>
      </w:hyperlink>
      <w:hyperlink r:id="rId13">
        <w:r>
          <w:t>.</w:t>
        </w:r>
      </w:hyperlink>
      <w:r>
        <w:t xml:space="preserve"> Aktualizace pravidel není změnou této výzvy MAS.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10.3. Odkaz na vzor právního aktu o poskytnutí podpory </w:t>
      </w:r>
    </w:p>
    <w:p w:rsidR="00071D48" w:rsidRDefault="0083108F">
      <w:pPr>
        <w:ind w:left="-5"/>
      </w:pPr>
      <w:r>
        <w:t xml:space="preserve">S ohledem na vymezení oprávněných žadatelů (viz část 4.2 této výzvy MAS jsou relevantní níže uvedené vzory právník aktů o poskytnutí podpory: </w:t>
      </w:r>
    </w:p>
    <w:p w:rsidR="00071D48" w:rsidRDefault="0083108F">
      <w:pPr>
        <w:ind w:left="-5"/>
      </w:pPr>
      <w:r>
        <w:t xml:space="preserve">       • Vzor rozhodnutí o poskytnutí dotace (odkaz na elektronickou verzi: </w:t>
      </w:r>
    </w:p>
    <w:p w:rsidR="00071D48" w:rsidRDefault="00D50375">
      <w:pPr>
        <w:spacing w:after="159" w:line="259" w:lineRule="auto"/>
        <w:ind w:left="-5"/>
        <w:jc w:val="left"/>
      </w:pPr>
      <w:hyperlink r:id="rId14">
        <w:r w:rsidR="0083108F">
          <w:rPr>
            <w:color w:val="0563C1"/>
            <w:u w:val="single" w:color="0563C1"/>
          </w:rPr>
          <w:t>https://www.esfcr.cz/formulare</w:t>
        </w:r>
      </w:hyperlink>
      <w:hyperlink r:id="rId15">
        <w:r w:rsidR="0083108F">
          <w:rPr>
            <w:color w:val="0563C1"/>
            <w:u w:val="single" w:color="0563C1"/>
          </w:rPr>
          <w:t>-</w:t>
        </w:r>
      </w:hyperlink>
      <w:hyperlink r:id="rId16">
        <w:r w:rsidR="0083108F">
          <w:rPr>
            <w:color w:val="0563C1"/>
            <w:u w:val="single" w:color="0563C1"/>
          </w:rPr>
          <w:t>pro</w:t>
        </w:r>
      </w:hyperlink>
      <w:hyperlink r:id="rId17">
        <w:r w:rsidR="0083108F">
          <w:rPr>
            <w:color w:val="0563C1"/>
            <w:u w:val="single" w:color="0563C1"/>
          </w:rPr>
          <w:t>-</w:t>
        </w:r>
      </w:hyperlink>
      <w:hyperlink r:id="rId18">
        <w:r w:rsidR="0083108F">
          <w:rPr>
            <w:color w:val="0563C1"/>
            <w:u w:val="single" w:color="0563C1"/>
          </w:rPr>
          <w:t>uzavreni</w:t>
        </w:r>
      </w:hyperlink>
      <w:hyperlink r:id="rId19">
        <w:r w:rsidR="0083108F">
          <w:rPr>
            <w:color w:val="0563C1"/>
            <w:u w:val="single" w:color="0563C1"/>
          </w:rPr>
          <w:t>-</w:t>
        </w:r>
      </w:hyperlink>
      <w:hyperlink r:id="rId20">
        <w:r w:rsidR="0083108F">
          <w:rPr>
            <w:color w:val="0563C1"/>
            <w:u w:val="single" w:color="0563C1"/>
          </w:rPr>
          <w:t>pravniho</w:t>
        </w:r>
      </w:hyperlink>
      <w:hyperlink r:id="rId21">
        <w:r w:rsidR="0083108F">
          <w:rPr>
            <w:color w:val="0563C1"/>
            <w:u w:val="single" w:color="0563C1"/>
          </w:rPr>
          <w:t>-</w:t>
        </w:r>
      </w:hyperlink>
      <w:hyperlink r:id="rId22">
        <w:r w:rsidR="0083108F">
          <w:rPr>
            <w:color w:val="0563C1"/>
            <w:u w:val="single" w:color="0563C1"/>
          </w:rPr>
          <w:t>aktu</w:t>
        </w:r>
      </w:hyperlink>
      <w:hyperlink r:id="rId23">
        <w:r w:rsidR="0083108F">
          <w:rPr>
            <w:color w:val="0563C1"/>
            <w:u w:val="single" w:color="0563C1"/>
          </w:rPr>
          <w:t>-</w:t>
        </w:r>
      </w:hyperlink>
      <w:hyperlink r:id="rId24">
        <w:r w:rsidR="0083108F">
          <w:rPr>
            <w:color w:val="0563C1"/>
            <w:u w:val="single" w:color="0563C1"/>
          </w:rPr>
          <w:t>a</w:t>
        </w:r>
      </w:hyperlink>
      <w:hyperlink r:id="rId25">
        <w:r w:rsidR="0083108F">
          <w:rPr>
            <w:color w:val="0563C1"/>
            <w:u w:val="single" w:color="0563C1"/>
          </w:rPr>
          <w:t>-</w:t>
        </w:r>
      </w:hyperlink>
      <w:hyperlink r:id="rId26">
        <w:r w:rsidR="0083108F">
          <w:rPr>
            <w:color w:val="0563C1"/>
            <w:u w:val="single" w:color="0563C1"/>
          </w:rPr>
          <w:t>vzory</w:t>
        </w:r>
      </w:hyperlink>
      <w:hyperlink r:id="rId27">
        <w:r w:rsidR="0083108F">
          <w:rPr>
            <w:color w:val="0563C1"/>
            <w:u w:val="single" w:color="0563C1"/>
          </w:rPr>
          <w:t>-</w:t>
        </w:r>
      </w:hyperlink>
      <w:hyperlink r:id="rId28">
        <w:r w:rsidR="0083108F">
          <w:rPr>
            <w:color w:val="0563C1"/>
            <w:u w:val="single" w:color="0563C1"/>
          </w:rPr>
          <w:t>pravnich</w:t>
        </w:r>
      </w:hyperlink>
      <w:hyperlink r:id="rId29">
        <w:r w:rsidR="0083108F">
          <w:rPr>
            <w:color w:val="0563C1"/>
            <w:u w:val="single" w:color="0563C1"/>
          </w:rPr>
          <w:t>-</w:t>
        </w:r>
      </w:hyperlink>
      <w:hyperlink r:id="rId30">
        <w:r w:rsidR="0083108F">
          <w:rPr>
            <w:color w:val="0563C1"/>
            <w:u w:val="single" w:color="0563C1"/>
          </w:rPr>
          <w:t>aktu</w:t>
        </w:r>
      </w:hyperlink>
      <w:hyperlink r:id="rId31">
        <w:r w:rsidR="0083108F">
          <w:rPr>
            <w:color w:val="0563C1"/>
            <w:u w:val="single" w:color="0563C1"/>
          </w:rPr>
          <w:t xml:space="preserve">-o- </w:t>
        </w:r>
      </w:hyperlink>
      <w:hyperlink r:id="rId32">
        <w:proofErr w:type="spellStart"/>
        <w:r w:rsidR="0083108F">
          <w:rPr>
            <w:color w:val="0563C1"/>
            <w:u w:val="single" w:color="0563C1"/>
          </w:rPr>
          <w:t>poskytnuti</w:t>
        </w:r>
      </w:hyperlink>
      <w:hyperlink r:id="rId33"/>
      <w:hyperlink r:id="rId34">
        <w:r w:rsidR="0083108F">
          <w:rPr>
            <w:color w:val="0563C1"/>
            <w:u w:val="single" w:color="0563C1"/>
          </w:rPr>
          <w:t>podpory</w:t>
        </w:r>
        <w:proofErr w:type="spellEnd"/>
      </w:hyperlink>
      <w:hyperlink r:id="rId35">
        <w:r w:rsidR="0083108F">
          <w:rPr>
            <w:color w:val="0563C1"/>
            <w:u w:val="single" w:color="0563C1"/>
          </w:rPr>
          <w:t>-</w:t>
        </w:r>
      </w:hyperlink>
      <w:hyperlink r:id="rId36">
        <w:r w:rsidR="0083108F">
          <w:rPr>
            <w:color w:val="0563C1"/>
            <w:u w:val="single" w:color="0563C1"/>
          </w:rPr>
          <w:t>na</w:t>
        </w:r>
      </w:hyperlink>
      <w:hyperlink r:id="rId37">
        <w:r w:rsidR="0083108F">
          <w:rPr>
            <w:color w:val="0563C1"/>
            <w:u w:val="single" w:color="0563C1"/>
          </w:rPr>
          <w:t>-</w:t>
        </w:r>
      </w:hyperlink>
      <w:hyperlink r:id="rId38">
        <w:r w:rsidR="0083108F">
          <w:rPr>
            <w:color w:val="0563C1"/>
            <w:u w:val="single" w:color="0563C1"/>
          </w:rPr>
          <w:t>projekt</w:t>
        </w:r>
      </w:hyperlink>
      <w:hyperlink r:id="rId39">
        <w:r w:rsidR="0083108F">
          <w:rPr>
            <w:color w:val="0563C1"/>
            <w:u w:val="single" w:color="0563C1"/>
          </w:rPr>
          <w:t>-</w:t>
        </w:r>
        <w:proofErr w:type="spellStart"/>
      </w:hyperlink>
      <w:hyperlink r:id="rId40">
        <w:r w:rsidR="0083108F">
          <w:rPr>
            <w:color w:val="0563C1"/>
            <w:u w:val="single" w:color="0563C1"/>
          </w:rPr>
          <w:t>opz</w:t>
        </w:r>
        <w:proofErr w:type="spellEnd"/>
        <w:r w:rsidR="0083108F">
          <w:rPr>
            <w:color w:val="0563C1"/>
            <w:u w:val="single" w:color="0563C1"/>
          </w:rPr>
          <w:t>/</w:t>
        </w:r>
      </w:hyperlink>
      <w:hyperlink r:id="rId41">
        <w:r w:rsidR="0083108F">
          <w:rPr>
            <w:color w:val="0563C1"/>
            <w:u w:val="single" w:color="0563C1"/>
          </w:rPr>
          <w:t>-</w:t>
        </w:r>
      </w:hyperlink>
      <w:hyperlink r:id="rId42">
        <w:r w:rsidR="0083108F">
          <w:rPr>
            <w:color w:val="0563C1"/>
            <w:u w:val="single" w:color="0563C1"/>
          </w:rPr>
          <w:t>/dokument/798364</w:t>
        </w:r>
      </w:hyperlink>
      <w:hyperlink r:id="rId43">
        <w:r w:rsidR="0083108F">
          <w:rPr>
            <w:color w:val="4472C4"/>
            <w:u w:val="single" w:color="0563C1"/>
          </w:rPr>
          <w:t xml:space="preserve"> </w:t>
        </w:r>
      </w:hyperlink>
      <w:r w:rsidR="0083108F">
        <w:rPr>
          <w:u w:val="single" w:color="0563C1"/>
        </w:rPr>
        <w:t>)</w:t>
      </w:r>
      <w:r w:rsidR="0083108F">
        <w:t xml:space="preserve"> </w:t>
      </w:r>
    </w:p>
    <w:p w:rsidR="00071D48" w:rsidRDefault="0083108F">
      <w:pPr>
        <w:ind w:left="-5"/>
      </w:pPr>
      <w:r>
        <w:t xml:space="preserve">Řídící orgán Operačního programu Zaměstnanost je oprávněn vzory právních aktů o poskytnutí podpory v průběhu této výzvy MAS i během realizace projektů podpořených v rámci této výzvy MAS aktualizovat. Aktuální verze těchto dokumentů jsou vždy k dispozici na:  </w:t>
      </w:r>
    </w:p>
    <w:p w:rsidR="00071D48" w:rsidRDefault="00D50375">
      <w:pPr>
        <w:spacing w:after="159" w:line="259" w:lineRule="auto"/>
        <w:ind w:left="-5"/>
        <w:jc w:val="left"/>
      </w:pPr>
      <w:hyperlink r:id="rId44">
        <w:r w:rsidR="0083108F">
          <w:rPr>
            <w:color w:val="0563C1"/>
            <w:u w:val="single" w:color="0563C1"/>
          </w:rPr>
          <w:t>http://www.esfcr.cz/dokumenty</w:t>
        </w:r>
      </w:hyperlink>
      <w:hyperlink r:id="rId45">
        <w:r w:rsidR="0083108F">
          <w:rPr>
            <w:color w:val="0563C1"/>
            <w:u w:val="single" w:color="0563C1"/>
          </w:rPr>
          <w:t>-</w:t>
        </w:r>
        <w:proofErr w:type="spellStart"/>
      </w:hyperlink>
      <w:hyperlink r:id="rId46">
        <w:r w:rsidR="0083108F">
          <w:rPr>
            <w:color w:val="0563C1"/>
            <w:u w:val="single" w:color="0563C1"/>
          </w:rPr>
          <w:t>opz</w:t>
        </w:r>
        <w:proofErr w:type="spellEnd"/>
      </w:hyperlink>
      <w:hyperlink r:id="rId47">
        <w:r w:rsidR="0083108F">
          <w:rPr>
            <w:color w:val="4472C4"/>
            <w:u w:val="single" w:color="0563C1"/>
          </w:rPr>
          <w:t>.</w:t>
        </w:r>
      </w:hyperlink>
      <w:r w:rsidR="0083108F">
        <w:rPr>
          <w:color w:val="4472C4"/>
        </w:rPr>
        <w:t xml:space="preserve"> </w:t>
      </w:r>
    </w:p>
    <w:p w:rsidR="00071D48" w:rsidRDefault="0083108F">
      <w:pPr>
        <w:ind w:left="-5"/>
      </w:pPr>
      <w:r>
        <w:t>Aktualizace vzorů právních aktů není změnou této výzvy.</w:t>
      </w:r>
      <w:r>
        <w:rPr>
          <w:color w:val="4472C4"/>
        </w:rPr>
        <w:t xml:space="preserve"> </w:t>
      </w:r>
    </w:p>
    <w:p w:rsidR="00071D48" w:rsidRDefault="0083108F">
      <w:pPr>
        <w:spacing w:after="161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11. Přílohy výzvy MAS k překládání žádostí o podporu </w:t>
      </w:r>
    </w:p>
    <w:p w:rsidR="00071D48" w:rsidRDefault="0083108F">
      <w:pPr>
        <w:spacing w:after="191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numPr>
          <w:ilvl w:val="0"/>
          <w:numId w:val="7"/>
        </w:numPr>
        <w:spacing w:after="33"/>
        <w:ind w:hanging="360"/>
      </w:pPr>
      <w:r>
        <w:t xml:space="preserve">Informace o způsobu hodnocení a výběru projektů </w:t>
      </w:r>
    </w:p>
    <w:p w:rsidR="00071D48" w:rsidRDefault="0083108F">
      <w:pPr>
        <w:numPr>
          <w:ilvl w:val="0"/>
          <w:numId w:val="7"/>
        </w:numPr>
        <w:spacing w:after="33"/>
        <w:ind w:hanging="360"/>
      </w:pPr>
      <w:r>
        <w:t xml:space="preserve">Popis podporovaných aktivit </w:t>
      </w:r>
    </w:p>
    <w:p w:rsidR="00071D48" w:rsidRDefault="0083108F">
      <w:pPr>
        <w:numPr>
          <w:ilvl w:val="0"/>
          <w:numId w:val="7"/>
        </w:numPr>
        <w:spacing w:after="32"/>
        <w:ind w:hanging="360"/>
      </w:pPr>
      <w:r>
        <w:t xml:space="preserve">Jednací řád MAS svatého Jana z Nepomuku </w:t>
      </w:r>
    </w:p>
    <w:p w:rsidR="00071D48" w:rsidRDefault="0083108F">
      <w:pPr>
        <w:pStyle w:val="Nadpis2"/>
        <w:ind w:left="370"/>
      </w:pPr>
      <w:r>
        <w:t>4.</w:t>
      </w:r>
      <w:r>
        <w:rPr>
          <w:rFonts w:ascii="Arial" w:eastAsia="Arial" w:hAnsi="Arial" w:cs="Arial"/>
        </w:rPr>
        <w:t xml:space="preserve"> </w:t>
      </w:r>
      <w:r w:rsidR="00670D2C">
        <w:rPr>
          <w:rFonts w:ascii="Arial" w:eastAsia="Arial" w:hAnsi="Arial" w:cs="Arial"/>
        </w:rPr>
        <w:t xml:space="preserve">  </w:t>
      </w:r>
      <w:r>
        <w:t xml:space="preserve">Statut spolku MAS </w:t>
      </w:r>
    </w:p>
    <w:p w:rsidR="00071D48" w:rsidRDefault="0083108F">
      <w:pPr>
        <w:spacing w:after="160" w:line="259" w:lineRule="auto"/>
        <w:ind w:left="0" w:right="8669" w:firstLine="0"/>
        <w:jc w:val="righ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1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lastRenderedPageBreak/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19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1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spacing w:after="159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spacing w:after="13" w:line="389" w:lineRule="auto"/>
        <w:ind w:left="0" w:right="9029" w:firstLine="0"/>
      </w:pPr>
      <w:r>
        <w:rPr>
          <w:sz w:val="18"/>
        </w:rPr>
        <w:t xml:space="preserve"> </w:t>
      </w: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after="161"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sectPr w:rsidR="00071D48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2338" w:right="1411" w:bottom="1426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375" w:rsidRDefault="00D50375">
      <w:pPr>
        <w:spacing w:after="0" w:line="240" w:lineRule="auto"/>
      </w:pPr>
      <w:r>
        <w:separator/>
      </w:r>
    </w:p>
  </w:endnote>
  <w:endnote w:type="continuationSeparator" w:id="0">
    <w:p w:rsidR="00D50375" w:rsidRDefault="00D5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32D" w:rsidRDefault="008B032D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B032D" w:rsidRDefault="008B032D">
    <w:pPr>
      <w:spacing w:after="0" w:line="259" w:lineRule="auto"/>
      <w:ind w:lef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32D" w:rsidRDefault="008B032D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B032D" w:rsidRDefault="008B032D">
    <w:pPr>
      <w:spacing w:after="0" w:line="259" w:lineRule="auto"/>
      <w:ind w:left="0" w:firstLine="0"/>
      <w:jc w:val="left"/>
    </w:pP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32D" w:rsidRDefault="008B032D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B032D" w:rsidRDefault="008B032D">
    <w:pPr>
      <w:spacing w:after="0" w:line="259" w:lineRule="auto"/>
      <w:ind w:left="0" w:firstLine="0"/>
      <w:jc w:val="left"/>
    </w:pP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375" w:rsidRDefault="00D50375">
      <w:pPr>
        <w:spacing w:after="190" w:line="259" w:lineRule="auto"/>
        <w:ind w:left="0" w:firstLine="0"/>
        <w:jc w:val="left"/>
      </w:pPr>
      <w:r>
        <w:separator/>
      </w:r>
    </w:p>
  </w:footnote>
  <w:footnote w:type="continuationSeparator" w:id="0">
    <w:p w:rsidR="00D50375" w:rsidRDefault="00D50375">
      <w:pPr>
        <w:spacing w:after="190" w:line="259" w:lineRule="auto"/>
        <w:ind w:left="0" w:firstLine="0"/>
        <w:jc w:val="left"/>
      </w:pPr>
      <w:r>
        <w:continuationSeparator/>
      </w:r>
    </w:p>
  </w:footnote>
  <w:footnote w:id="1">
    <w:p w:rsidR="008B032D" w:rsidRDefault="008B032D">
      <w:pPr>
        <w:pStyle w:val="footnotedescription"/>
        <w:spacing w:after="190"/>
        <w:ind w:right="0"/>
      </w:pPr>
      <w:r>
        <w:rPr>
          <w:rStyle w:val="footnotemark"/>
        </w:rPr>
        <w:footnoteRef/>
      </w:r>
      <w:r>
        <w:t xml:space="preserve"> Dle zákona č. 300/2008 </w:t>
      </w:r>
      <w:proofErr w:type="spellStart"/>
      <w:proofErr w:type="gramStart"/>
      <w:r>
        <w:t>Sb.,o</w:t>
      </w:r>
      <w:proofErr w:type="spellEnd"/>
      <w:proofErr w:type="gramEnd"/>
      <w:r>
        <w:t xml:space="preserve"> elektrických úkonech a autorizované konverzi dokumentů.</w:t>
      </w:r>
      <w:r>
        <w:rPr>
          <w:sz w:val="22"/>
        </w:rPr>
        <w:t xml:space="preserve"> </w:t>
      </w:r>
    </w:p>
  </w:footnote>
  <w:footnote w:id="2">
    <w:p w:rsidR="008B032D" w:rsidRDefault="008B032D">
      <w:pPr>
        <w:pStyle w:val="footnotedescription"/>
        <w:spacing w:after="0"/>
        <w:ind w:right="9"/>
        <w:jc w:val="both"/>
      </w:pPr>
      <w:r>
        <w:rPr>
          <w:rStyle w:val="footnotemark"/>
        </w:rPr>
        <w:footnoteRef/>
      </w:r>
      <w:r>
        <w:t xml:space="preserve"> Za splněné podmínky bezdlužnosti se považuje, pokud bylo poplatníkovi (plátci) daně povoleno posečkání daně nebo placení daně ve splátkách dle § 156 zákona č. 280/2009 Sb., daňový řád, nebo placení pojistného a penále ve s plátkách dle § </w:t>
      </w:r>
      <w:proofErr w:type="gramStart"/>
      <w:r>
        <w:t>20a</w:t>
      </w:r>
      <w:proofErr w:type="gramEnd"/>
      <w:r>
        <w:t xml:space="preserve"> zákona č.589/1992 Sb., o pojistném na sociálním zabezpečení a příspěvku na státní politiku zaměstnanosti.  </w:t>
      </w:r>
    </w:p>
  </w:footnote>
  <w:footnote w:id="3">
    <w:p w:rsidR="008B032D" w:rsidRDefault="008B032D">
      <w:pPr>
        <w:pStyle w:val="footnotedescription"/>
        <w:spacing w:after="245" w:line="272" w:lineRule="auto"/>
        <w:ind w:right="6"/>
        <w:jc w:val="both"/>
      </w:pPr>
      <w:r>
        <w:rPr>
          <w:rStyle w:val="footnotemark"/>
        </w:rPr>
        <w:footnoteRef/>
      </w:r>
      <w:r>
        <w:t xml:space="preserve"> Pokud budou v rámci projektu dalším subjektům propláceny např. mzdové příspěvky pro umístění osoby z cílové skupiny na pracovní místo, není možno vyloučit zvýhodnění i těchto subjektů na trhu, a vztahují se na ně tedy pravidla poskytování veřejné podpory. Je tedy pravděpodobné, že v průběhu realizace projektu bude těmto subjektům pro účely využití mzdových příspěvků přidělena veřejná podpora/podpora de </w:t>
      </w:r>
      <w:proofErr w:type="spellStart"/>
      <w:r>
        <w:t>minimis</w:t>
      </w:r>
      <w:proofErr w:type="spellEnd"/>
      <w:r>
        <w:t xml:space="preserve">. </w:t>
      </w:r>
    </w:p>
    <w:p w:rsidR="008B032D" w:rsidRDefault="008B032D">
      <w:pPr>
        <w:pStyle w:val="footnotedescription"/>
        <w:spacing w:after="0"/>
        <w:ind w:right="0"/>
      </w:pPr>
      <w:r>
        <w:rPr>
          <w:b/>
          <w:sz w:val="28"/>
        </w:rPr>
        <w:t xml:space="preserve"> </w:t>
      </w:r>
    </w:p>
  </w:footnote>
  <w:footnote w:id="4">
    <w:p w:rsidR="008B032D" w:rsidRDefault="008B032D">
      <w:pPr>
        <w:pStyle w:val="footnotedescription"/>
        <w:spacing w:after="0"/>
        <w:ind w:right="0"/>
      </w:pPr>
      <w:r>
        <w:rPr>
          <w:rStyle w:val="footnotemark"/>
        </w:rPr>
        <w:footnoteRef/>
      </w:r>
      <w:r>
        <w:t xml:space="preserve"> Jedná se o kód Národního číselníku indikátorů 2014+. Některé indikátory jsou zároveň kódovány podle Evropské komise.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32D" w:rsidRDefault="008B032D">
    <w:pPr>
      <w:spacing w:after="0" w:line="259" w:lineRule="auto"/>
      <w:ind w:left="0" w:right="-9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716280</wp:posOffset>
          </wp:positionV>
          <wp:extent cx="1971675" cy="400050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6007608</wp:posOffset>
          </wp:positionH>
          <wp:positionV relativeFrom="page">
            <wp:posOffset>449580</wp:posOffset>
          </wp:positionV>
          <wp:extent cx="619125" cy="666750"/>
          <wp:effectExtent l="0" t="0" r="0" b="0"/>
          <wp:wrapSquare wrapText="bothSides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</w:t>
    </w:r>
  </w:p>
  <w:p w:rsidR="008B032D" w:rsidRDefault="008B032D">
    <w:pPr>
      <w:spacing w:after="0" w:line="259" w:lineRule="auto"/>
      <w:ind w:left="0" w:firstLine="0"/>
      <w:jc w:val="left"/>
    </w:pPr>
    <w:r>
      <w:t xml:space="preserve"> </w:t>
    </w:r>
  </w:p>
  <w:p w:rsidR="008B032D" w:rsidRDefault="008B032D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32D" w:rsidRDefault="008B032D">
    <w:pPr>
      <w:spacing w:after="0" w:line="259" w:lineRule="auto"/>
      <w:ind w:left="0" w:right="-9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716280</wp:posOffset>
          </wp:positionV>
          <wp:extent cx="1971675" cy="400050"/>
          <wp:effectExtent l="0" t="0" r="0" b="0"/>
          <wp:wrapSquare wrapText="bothSides"/>
          <wp:docPr id="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6007608</wp:posOffset>
          </wp:positionH>
          <wp:positionV relativeFrom="page">
            <wp:posOffset>449580</wp:posOffset>
          </wp:positionV>
          <wp:extent cx="619125" cy="666750"/>
          <wp:effectExtent l="0" t="0" r="0" b="0"/>
          <wp:wrapSquare wrapText="bothSides"/>
          <wp:docPr id="2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</w:t>
    </w:r>
  </w:p>
  <w:p w:rsidR="008B032D" w:rsidRDefault="008B032D">
    <w:pPr>
      <w:spacing w:after="0" w:line="259" w:lineRule="auto"/>
      <w:ind w:left="0" w:firstLine="0"/>
      <w:jc w:val="left"/>
    </w:pPr>
    <w:r>
      <w:t xml:space="preserve"> </w:t>
    </w:r>
  </w:p>
  <w:p w:rsidR="008B032D" w:rsidRDefault="008B032D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32D" w:rsidRDefault="008B032D">
    <w:pPr>
      <w:spacing w:after="0" w:line="259" w:lineRule="auto"/>
      <w:ind w:left="0" w:right="-9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716280</wp:posOffset>
          </wp:positionV>
          <wp:extent cx="1971675" cy="400050"/>
          <wp:effectExtent l="0" t="0" r="0" b="0"/>
          <wp:wrapSquare wrapText="bothSides"/>
          <wp:docPr id="3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6007608</wp:posOffset>
          </wp:positionH>
          <wp:positionV relativeFrom="page">
            <wp:posOffset>449580</wp:posOffset>
          </wp:positionV>
          <wp:extent cx="619125" cy="666750"/>
          <wp:effectExtent l="0" t="0" r="0" b="0"/>
          <wp:wrapSquare wrapText="bothSides"/>
          <wp:docPr id="4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</w:t>
    </w:r>
  </w:p>
  <w:p w:rsidR="008B032D" w:rsidRDefault="008B032D">
    <w:pPr>
      <w:spacing w:after="0" w:line="259" w:lineRule="auto"/>
      <w:ind w:left="0" w:firstLine="0"/>
      <w:jc w:val="left"/>
    </w:pPr>
    <w:r>
      <w:t xml:space="preserve"> </w:t>
    </w:r>
  </w:p>
  <w:p w:rsidR="008B032D" w:rsidRDefault="008B032D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B4267"/>
    <w:multiLevelType w:val="hybridMultilevel"/>
    <w:tmpl w:val="610A341E"/>
    <w:lvl w:ilvl="0" w:tplc="A9B411B6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080FCA">
      <w:start w:val="1"/>
      <w:numFmt w:val="bullet"/>
      <w:lvlText w:val="o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14C462">
      <w:start w:val="1"/>
      <w:numFmt w:val="bullet"/>
      <w:lvlText w:val="▪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F4945C">
      <w:start w:val="1"/>
      <w:numFmt w:val="bullet"/>
      <w:lvlText w:val="•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826136">
      <w:start w:val="1"/>
      <w:numFmt w:val="bullet"/>
      <w:lvlText w:val="o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A2ACBE">
      <w:start w:val="1"/>
      <w:numFmt w:val="bullet"/>
      <w:lvlText w:val="▪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20556">
      <w:start w:val="1"/>
      <w:numFmt w:val="bullet"/>
      <w:lvlText w:val="•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9CE23E">
      <w:start w:val="1"/>
      <w:numFmt w:val="bullet"/>
      <w:lvlText w:val="o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14B92E">
      <w:start w:val="1"/>
      <w:numFmt w:val="bullet"/>
      <w:lvlText w:val="▪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171CC0"/>
    <w:multiLevelType w:val="hybridMultilevel"/>
    <w:tmpl w:val="7436C1B8"/>
    <w:lvl w:ilvl="0" w:tplc="4D16BC5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664084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70A6A8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147250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9A625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828DC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8E701E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0E910A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F2A62E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E74F2B"/>
    <w:multiLevelType w:val="hybridMultilevel"/>
    <w:tmpl w:val="D8246B34"/>
    <w:lvl w:ilvl="0" w:tplc="472A994C">
      <w:start w:val="1"/>
      <w:numFmt w:val="bullet"/>
      <w:lvlText w:val="•"/>
      <w:lvlJc w:val="left"/>
      <w:pPr>
        <w:ind w:left="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2E0F0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3C69F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9E1E1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874F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96B02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E787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7013D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9A3E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240CB6"/>
    <w:multiLevelType w:val="hybridMultilevel"/>
    <w:tmpl w:val="8A348696"/>
    <w:lvl w:ilvl="0" w:tplc="C824ACAC">
      <w:start w:val="1"/>
      <w:numFmt w:val="bullet"/>
      <w:lvlText w:val="•"/>
      <w:lvlJc w:val="left"/>
      <w:pPr>
        <w:ind w:left="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6C89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5AEE9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1C813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A4D16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30D4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E0A09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24DD3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66E34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E90D66"/>
    <w:multiLevelType w:val="hybridMultilevel"/>
    <w:tmpl w:val="8C52B12C"/>
    <w:lvl w:ilvl="0" w:tplc="834EE16E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4E65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6266F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369B4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249B7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6C58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6E408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7424E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8E8B0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FD738B"/>
    <w:multiLevelType w:val="hybridMultilevel"/>
    <w:tmpl w:val="E3B8BB4A"/>
    <w:lvl w:ilvl="0" w:tplc="B4D875A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244E1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FC640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8DD3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81E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3E797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6EA0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0E17C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D656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E71210"/>
    <w:multiLevelType w:val="hybridMultilevel"/>
    <w:tmpl w:val="48565DDA"/>
    <w:lvl w:ilvl="0" w:tplc="CEA426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4C7B0A">
      <w:start w:val="1"/>
      <w:numFmt w:val="lowerLetter"/>
      <w:lvlRestart w:val="0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E204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E46A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7214C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B0BFD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C21D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2EF2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1621F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AE59F3"/>
    <w:multiLevelType w:val="hybridMultilevel"/>
    <w:tmpl w:val="0E9AA4EA"/>
    <w:lvl w:ilvl="0" w:tplc="0F3E1392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9F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AE34F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B89DE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6CBA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8E4F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5AB3F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ACE0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0CD5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D48"/>
    <w:rsid w:val="00071D48"/>
    <w:rsid w:val="001B4084"/>
    <w:rsid w:val="001D2804"/>
    <w:rsid w:val="0044174B"/>
    <w:rsid w:val="00500FEE"/>
    <w:rsid w:val="00590A8E"/>
    <w:rsid w:val="006063CC"/>
    <w:rsid w:val="00670D2C"/>
    <w:rsid w:val="006B54D2"/>
    <w:rsid w:val="007B196A"/>
    <w:rsid w:val="007F2518"/>
    <w:rsid w:val="00824C75"/>
    <w:rsid w:val="0083108F"/>
    <w:rsid w:val="008B032D"/>
    <w:rsid w:val="008D04B9"/>
    <w:rsid w:val="0090548B"/>
    <w:rsid w:val="009625FA"/>
    <w:rsid w:val="0099217C"/>
    <w:rsid w:val="00A24CDA"/>
    <w:rsid w:val="00A76821"/>
    <w:rsid w:val="00AB6D0E"/>
    <w:rsid w:val="00C34DB9"/>
    <w:rsid w:val="00D50375"/>
    <w:rsid w:val="00E04FAE"/>
    <w:rsid w:val="00E1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0D1C"/>
  <w15:docId w15:val="{279F6EB7-A78E-4A38-A0F7-398687EA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8" w:line="26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01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59"/>
      <w:ind w:left="10" w:hanging="10"/>
      <w:outlineLvl w:val="1"/>
    </w:pPr>
    <w:rPr>
      <w:rFonts w:ascii="Calibri" w:eastAsia="Calibri" w:hAnsi="Calibri" w:cs="Calibri"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59"/>
      <w:ind w:left="10" w:hanging="10"/>
      <w:outlineLvl w:val="2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95"/>
      <w:ind w:right="3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sfcr.cz/dokumenty-opz" TargetMode="External"/><Relationship Id="rId18" Type="http://schemas.openxmlformats.org/officeDocument/2006/relationships/hyperlink" Target="https://www.esfcr.cz/formulare-pro-uzavreni-pravniho-aktu-a-vzory-pravnich-aktu-o-%20poskytnuti-podpory-na-projekt-opz/-/dokument/798364" TargetMode="External"/><Relationship Id="rId26" Type="http://schemas.openxmlformats.org/officeDocument/2006/relationships/hyperlink" Target="https://www.esfcr.cz/formulare-pro-uzavreni-pravniho-aktu-a-vzory-pravnich-aktu-o-%20poskytnuti-podpory-na-projekt-opz/-/dokument/798364" TargetMode="External"/><Relationship Id="rId39" Type="http://schemas.openxmlformats.org/officeDocument/2006/relationships/hyperlink" Target="https://www.esfcr.cz/formulare-pro-uzavreni-pravniho-aktu-a-vzory-pravnich-aktu-o-%20poskytnuti-podpory-na-projekt-opz/-/dokument/798364" TargetMode="External"/><Relationship Id="rId21" Type="http://schemas.openxmlformats.org/officeDocument/2006/relationships/hyperlink" Target="https://www.esfcr.cz/formulare-pro-uzavreni-pravniho-aktu-a-vzory-pravnich-aktu-o-%20poskytnuti-podpory-na-projekt-opz/-/dokument/798364" TargetMode="External"/><Relationship Id="rId34" Type="http://schemas.openxmlformats.org/officeDocument/2006/relationships/hyperlink" Target="https://www.esfcr.cz/formulare-pro-uzavreni-pravniho-aktu-a-vzory-pravnich-aktu-o-%20poskytnuti-podpory-na-projekt-opz/-/dokument/798364" TargetMode="External"/><Relationship Id="rId42" Type="http://schemas.openxmlformats.org/officeDocument/2006/relationships/hyperlink" Target="https://www.esfcr.cz/formulare-pro-uzavreni-pravniho-aktu-a-vzory-pravnich-aktu-o-%20poskytnuti-podpory-na-projekt-opz/-/dokument/798364" TargetMode="External"/><Relationship Id="rId47" Type="http://schemas.openxmlformats.org/officeDocument/2006/relationships/hyperlink" Target="http://www.esfcr.cz/dokumenty-opz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hyperlink" Target="http://mseu.mssf.cz/" TargetMode="External"/><Relationship Id="rId12" Type="http://schemas.openxmlformats.org/officeDocument/2006/relationships/hyperlink" Target="https://www.esfcr.cz/dokumenty-opz" TargetMode="External"/><Relationship Id="rId17" Type="http://schemas.openxmlformats.org/officeDocument/2006/relationships/hyperlink" Target="https://www.esfcr.cz/formulare-pro-uzavreni-pravniho-aktu-a-vzory-pravnich-aktu-o-%20poskytnuti-podpory-na-projekt-opz/-/dokument/798364" TargetMode="External"/><Relationship Id="rId25" Type="http://schemas.openxmlformats.org/officeDocument/2006/relationships/hyperlink" Target="https://www.esfcr.cz/formulare-pro-uzavreni-pravniho-aktu-a-vzory-pravnich-aktu-o-%20poskytnuti-podpory-na-projekt-opz/-/dokument/798364" TargetMode="External"/><Relationship Id="rId33" Type="http://schemas.openxmlformats.org/officeDocument/2006/relationships/hyperlink" Target="https://www.esfcr.cz/formulare-pro-uzavreni-pravniho-aktu-a-vzory-pravnich-aktu-o-%20poskytnuti-podpory-na-projekt-opz/-/dokument/798364" TargetMode="External"/><Relationship Id="rId38" Type="http://schemas.openxmlformats.org/officeDocument/2006/relationships/hyperlink" Target="https://www.esfcr.cz/formulare-pro-uzavreni-pravniho-aktu-a-vzory-pravnich-aktu-o-%20poskytnuti-podpory-na-projekt-opz/-/dokument/798364" TargetMode="External"/><Relationship Id="rId46" Type="http://schemas.openxmlformats.org/officeDocument/2006/relationships/hyperlink" Target="http://www.esfcr.cz/dokumenty-op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sfcr.cz/formulare-pro-uzavreni-pravniho-aktu-a-vzory-pravnich-aktu-o-%20poskytnuti-podpory-na-projekt-opz/-/dokument/798364" TargetMode="External"/><Relationship Id="rId20" Type="http://schemas.openxmlformats.org/officeDocument/2006/relationships/hyperlink" Target="https://www.esfcr.cz/formulare-pro-uzavreni-pravniho-aktu-a-vzory-pravnich-aktu-o-%20poskytnuti-podpory-na-projekt-opz/-/dokument/798364" TargetMode="External"/><Relationship Id="rId29" Type="http://schemas.openxmlformats.org/officeDocument/2006/relationships/hyperlink" Target="https://www.esfcr.cz/formulare-pro-uzavreni-pravniho-aktu-a-vzory-pravnich-aktu-o-%20poskytnuti-podpory-na-projekt-opz/-/dokument/798364" TargetMode="External"/><Relationship Id="rId41" Type="http://schemas.openxmlformats.org/officeDocument/2006/relationships/hyperlink" Target="https://www.esfcr.cz/formulare-pro-uzavreni-pravniho-aktu-a-vzory-pravnich-aktu-o-%20poskytnuti-podpory-na-projekt-opz/-/dokument/798364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sfcr.cz/dokumenty-opz" TargetMode="External"/><Relationship Id="rId24" Type="http://schemas.openxmlformats.org/officeDocument/2006/relationships/hyperlink" Target="https://www.esfcr.cz/formulare-pro-uzavreni-pravniho-aktu-a-vzory-pravnich-aktu-o-%20poskytnuti-podpory-na-projekt-opz/-/dokument/798364" TargetMode="External"/><Relationship Id="rId32" Type="http://schemas.openxmlformats.org/officeDocument/2006/relationships/hyperlink" Target="https://www.esfcr.cz/formulare-pro-uzavreni-pravniho-aktu-a-vzory-pravnich-aktu-o-%20poskytnuti-podpory-na-projekt-opz/-/dokument/798364" TargetMode="External"/><Relationship Id="rId37" Type="http://schemas.openxmlformats.org/officeDocument/2006/relationships/hyperlink" Target="https://www.esfcr.cz/formulare-pro-uzavreni-pravniho-aktu-a-vzory-pravnich-aktu-o-%20poskytnuti-podpory-na-projekt-opz/-/dokument/798364" TargetMode="External"/><Relationship Id="rId40" Type="http://schemas.openxmlformats.org/officeDocument/2006/relationships/hyperlink" Target="https://www.esfcr.cz/formulare-pro-uzavreni-pravniho-aktu-a-vzory-pravnich-aktu-o-%20poskytnuti-podpory-na-projekt-opz/-/dokument/798364" TargetMode="External"/><Relationship Id="rId45" Type="http://schemas.openxmlformats.org/officeDocument/2006/relationships/hyperlink" Target="http://www.esfcr.cz/dokumenty-opz" TargetMode="External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esfcr.cz/formulare-pro-uzavreni-pravniho-aktu-a-vzory-pravnich-aktu-o-%20poskytnuti-podpory-na-projekt-opz/-/dokument/798364" TargetMode="External"/><Relationship Id="rId23" Type="http://schemas.openxmlformats.org/officeDocument/2006/relationships/hyperlink" Target="https://www.esfcr.cz/formulare-pro-uzavreni-pravniho-aktu-a-vzory-pravnich-aktu-o-%20poskytnuti-podpory-na-projekt-opz/-/dokument/798364" TargetMode="External"/><Relationship Id="rId28" Type="http://schemas.openxmlformats.org/officeDocument/2006/relationships/hyperlink" Target="https://www.esfcr.cz/formulare-pro-uzavreni-pravniho-aktu-a-vzory-pravnich-aktu-o-%20poskytnuti-podpory-na-projekt-opz/-/dokument/798364" TargetMode="External"/><Relationship Id="rId36" Type="http://schemas.openxmlformats.org/officeDocument/2006/relationships/hyperlink" Target="https://www.esfcr.cz/formulare-pro-uzavreni-pravniho-aktu-a-vzory-pravnich-aktu-o-%20poskytnuti-podpory-na-projekt-opz/-/dokument/798364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www.esfcr.cz/dokumenty-opz" TargetMode="External"/><Relationship Id="rId19" Type="http://schemas.openxmlformats.org/officeDocument/2006/relationships/hyperlink" Target="https://www.esfcr.cz/formulare-pro-uzavreni-pravniho-aktu-a-vzory-pravnich-aktu-o-%20poskytnuti-podpory-na-projekt-opz/-/dokument/798364" TargetMode="External"/><Relationship Id="rId31" Type="http://schemas.openxmlformats.org/officeDocument/2006/relationships/hyperlink" Target="https://www.esfcr.cz/formulare-pro-uzavreni-pravniho-aktu-a-vzory-pravnich-aktu-o-%20poskytnuti-podpory-na-projekt-opz/-/dokument/798364" TargetMode="External"/><Relationship Id="rId44" Type="http://schemas.openxmlformats.org/officeDocument/2006/relationships/hyperlink" Target="http://www.esfcr.cz/dokumenty-opz" TargetMode="External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mseu.mssf.cz/" TargetMode="External"/><Relationship Id="rId14" Type="http://schemas.openxmlformats.org/officeDocument/2006/relationships/hyperlink" Target="https://www.esfcr.cz/formulare-pro-uzavreni-pravniho-aktu-a-vzory-pravnich-aktu-o-%20poskytnuti-podpory-na-projekt-opz/-/dokument/798364" TargetMode="External"/><Relationship Id="rId22" Type="http://schemas.openxmlformats.org/officeDocument/2006/relationships/hyperlink" Target="https://www.esfcr.cz/formulare-pro-uzavreni-pravniho-aktu-a-vzory-pravnich-aktu-o-%20poskytnuti-podpory-na-projekt-opz/-/dokument/798364" TargetMode="External"/><Relationship Id="rId27" Type="http://schemas.openxmlformats.org/officeDocument/2006/relationships/hyperlink" Target="https://www.esfcr.cz/formulare-pro-uzavreni-pravniho-aktu-a-vzory-pravnich-aktu-o-%20poskytnuti-podpory-na-projekt-opz/-/dokument/798364" TargetMode="External"/><Relationship Id="rId30" Type="http://schemas.openxmlformats.org/officeDocument/2006/relationships/hyperlink" Target="https://www.esfcr.cz/formulare-pro-uzavreni-pravniho-aktu-a-vzory-pravnich-aktu-o-%20poskytnuti-podpory-na-projekt-opz/-/dokument/798364" TargetMode="External"/><Relationship Id="rId35" Type="http://schemas.openxmlformats.org/officeDocument/2006/relationships/hyperlink" Target="https://www.esfcr.cz/formulare-pro-uzavreni-pravniho-aktu-a-vzory-pravnich-aktu-o-%20poskytnuti-podpory-na-projekt-opz/-/dokument/798364" TargetMode="External"/><Relationship Id="rId43" Type="http://schemas.openxmlformats.org/officeDocument/2006/relationships/hyperlink" Target="https://www.esfcr.cz/formulare-pro-uzavreni-pravniho-aktu-a-vzory-pravnich-aktu-o-%20poskytnuti-podpory-na-projekt-opz/-/dokument/798364" TargetMode="External"/><Relationship Id="rId48" Type="http://schemas.openxmlformats.org/officeDocument/2006/relationships/header" Target="header1.xml"/><Relationship Id="rId8" Type="http://schemas.openxmlformats.org/officeDocument/2006/relationships/hyperlink" Target="http://mseu.mssf.cz/" TargetMode="External"/><Relationship Id="rId51" Type="http://schemas.openxmlformats.org/officeDocument/2006/relationships/footer" Target="footer2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4105</Words>
  <Characters>24222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Nepomuk</dc:creator>
  <cp:keywords/>
  <cp:lastModifiedBy>HP</cp:lastModifiedBy>
  <cp:revision>8</cp:revision>
  <dcterms:created xsi:type="dcterms:W3CDTF">2018-08-30T08:27:00Z</dcterms:created>
  <dcterms:modified xsi:type="dcterms:W3CDTF">2018-09-26T08:19:00Z</dcterms:modified>
</cp:coreProperties>
</file>